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09"/>
        <w:gridCol w:w="6144"/>
      </w:tblGrid>
      <w:tr w:rsidR="00B77327">
        <w:trPr>
          <w:trHeight w:val="1803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28F7" w:rsidRPr="00D65149" w:rsidRDefault="004D28F7" w:rsidP="00304CDE">
            <w:pPr>
              <w:pStyle w:val="TemplateTitle"/>
              <w:tabs>
                <w:tab w:val="clear" w:pos="1620"/>
                <w:tab w:val="clear" w:pos="5940"/>
              </w:tabs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:rsidR="00B77327" w:rsidRPr="00B17CB4" w:rsidRDefault="001C0654" w:rsidP="005D61BB">
            <w:pPr>
              <w:pStyle w:val="LogoStyle"/>
            </w:pPr>
            <w:bookmarkStart w:id="0" w:name="bkmBrandingLogo"/>
            <w:bookmarkEnd w:id="0"/>
            <w:r>
              <w:rPr>
                <w:noProof/>
              </w:rPr>
              <w:drawing>
                <wp:inline distT="0" distB="0" distL="0" distR="0" wp14:anchorId="3CC330A3" wp14:editId="272DB568">
                  <wp:extent cx="2592319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31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149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65149" w:rsidRPr="00B77327" w:rsidRDefault="00D65149" w:rsidP="00B77327">
            <w:pPr>
              <w:rPr>
                <w:rStyle w:val="TemplateSubtitleChar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149" w:rsidRPr="00B77327" w:rsidRDefault="00D65149" w:rsidP="00304CDE"/>
        </w:tc>
      </w:tr>
      <w:tr w:rsidR="00EE09CE">
        <w:trPr>
          <w:trHeight w:hRule="exact" w:val="57"/>
        </w:trPr>
        <w:tc>
          <w:tcPr>
            <w:tcW w:w="89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09CE" w:rsidRPr="00D662B6" w:rsidRDefault="00EE09CE" w:rsidP="00C55F5F">
            <w:pPr>
              <w:jc w:val="center"/>
            </w:pPr>
          </w:p>
        </w:tc>
      </w:tr>
    </w:tbl>
    <w:p w:rsidR="006545EE" w:rsidRDefault="00503311" w:rsidP="00503311">
      <w:pPr>
        <w:pStyle w:val="Heading2"/>
        <w:jc w:val="left"/>
      </w:pPr>
      <w:bookmarkStart w:id="1" w:name="bkmSubject"/>
      <w:r>
        <w:t xml:space="preserve">Information on the </w:t>
      </w:r>
      <w:r w:rsidR="001C0654">
        <w:t>Washington Group Short Set of Questions</w:t>
      </w:r>
      <w:r w:rsidR="00BD4F69">
        <w:t xml:space="preserve"> on Disability</w:t>
      </w:r>
      <w:r w:rsidR="001C0654">
        <w:t xml:space="preserve"> </w:t>
      </w:r>
      <w:bookmarkEnd w:id="1"/>
    </w:p>
    <w:p w:rsidR="00F9018D" w:rsidRDefault="00503311" w:rsidP="00BD4F69">
      <w:pPr>
        <w:pStyle w:val="BodyText10"/>
      </w:pPr>
      <w:bookmarkStart w:id="2" w:name="bkmCursorStart"/>
      <w:bookmarkEnd w:id="2"/>
      <w:r>
        <w:t xml:space="preserve">This page includes </w:t>
      </w:r>
      <w:r w:rsidR="00F9018D">
        <w:t>information on</w:t>
      </w:r>
      <w:r w:rsidR="00B9103E">
        <w:t xml:space="preserve"> the</w:t>
      </w:r>
      <w:r w:rsidR="00F9018D">
        <w:t>:</w:t>
      </w:r>
    </w:p>
    <w:p w:rsidR="00BD4F69" w:rsidRDefault="00BD4F69" w:rsidP="00BD4F69">
      <w:pPr>
        <w:pStyle w:val="Bullet1"/>
      </w:pPr>
      <w:r>
        <w:t>Washington Group on Disability Statistics</w:t>
      </w:r>
    </w:p>
    <w:p w:rsidR="00F9018D" w:rsidRDefault="006B39B7" w:rsidP="00F9018D">
      <w:pPr>
        <w:pStyle w:val="Bullet1"/>
      </w:pPr>
      <w:r>
        <w:t>World Health Organisation’s International Classification of Functioning, Disa</w:t>
      </w:r>
      <w:r w:rsidR="00B9103E">
        <w:t>bility and Health</w:t>
      </w:r>
      <w:r>
        <w:t xml:space="preserve"> used as the basic framework for the development of the Washington Group Short Set o</w:t>
      </w:r>
      <w:r w:rsidR="00BD4F69">
        <w:t>f Questions on Disability</w:t>
      </w:r>
    </w:p>
    <w:p w:rsidR="006B39B7" w:rsidRDefault="00BD4F69" w:rsidP="00F9018D">
      <w:pPr>
        <w:pStyle w:val="Bullet1"/>
      </w:pPr>
      <w:r>
        <w:t>Washington Group Short Set</w:t>
      </w:r>
      <w:r w:rsidR="00CA2090">
        <w:t xml:space="preserve"> of Questions on Disability</w:t>
      </w:r>
    </w:p>
    <w:p w:rsidR="00795FB9" w:rsidRDefault="00795FB9" w:rsidP="00F9018D">
      <w:pPr>
        <w:pStyle w:val="Bullet1"/>
      </w:pPr>
      <w:r>
        <w:t>Inclusion of Washington Group Short Set</w:t>
      </w:r>
      <w:r w:rsidR="004144EF">
        <w:t xml:space="preserve"> of Questions on Disability</w:t>
      </w:r>
      <w:r>
        <w:t xml:space="preserve"> in regular household surveys</w:t>
      </w:r>
      <w:r w:rsidR="00CA2090">
        <w:t xml:space="preserve"> in New Zealand</w:t>
      </w:r>
    </w:p>
    <w:p w:rsidR="00285EAB" w:rsidRDefault="00285EAB" w:rsidP="00F9018D">
      <w:pPr>
        <w:pStyle w:val="Bullet1"/>
      </w:pPr>
      <w:r>
        <w:t>Relevance of the Washington Group Short Set</w:t>
      </w:r>
      <w:r w:rsidR="004144EF">
        <w:t xml:space="preserve"> of Questions on Disability</w:t>
      </w:r>
      <w:r>
        <w:t xml:space="preserve"> to the New Zealand Disability Strategy Outcomes Framework</w:t>
      </w:r>
      <w:r w:rsidR="00503311">
        <w:t>.</w:t>
      </w:r>
    </w:p>
    <w:p w:rsidR="00EE09CE" w:rsidRDefault="00EE09CE" w:rsidP="00BD4F69">
      <w:pPr>
        <w:pStyle w:val="Heading3"/>
      </w:pPr>
      <w:r w:rsidRPr="005C66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A6CB5" wp14:editId="30694ED8">
                <wp:simplePos x="0" y="0"/>
                <wp:positionH relativeFrom="column">
                  <wp:posOffset>2515</wp:posOffset>
                </wp:positionH>
                <wp:positionV relativeFrom="paragraph">
                  <wp:posOffset>123369</wp:posOffset>
                </wp:positionV>
                <wp:extent cx="5676265" cy="43814"/>
                <wp:effectExtent l="0" t="0" r="1968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265" cy="438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.7pt" to="44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" strokecolor="black [3213]"/>
            </w:pict>
          </mc:Fallback>
        </mc:AlternateContent>
      </w:r>
    </w:p>
    <w:p w:rsidR="00BD4F69" w:rsidRDefault="00BD4F69" w:rsidP="00BD4F69">
      <w:pPr>
        <w:pStyle w:val="Heading3"/>
      </w:pPr>
      <w:r>
        <w:t>Washington Group on Disability Statistics</w:t>
      </w:r>
    </w:p>
    <w:p w:rsidR="00830B65" w:rsidRDefault="00BD4F69" w:rsidP="00BD4F69">
      <w:pPr>
        <w:pStyle w:val="BodyText10"/>
      </w:pPr>
      <w:r>
        <w:t>The Washington Group on Disability Statistics is a voluntary working group comprising representatives of over 100 National Statistical Offices and international non-governmental and disability organisations, organised under the aegis of the United Nations Statistical Division.</w:t>
      </w:r>
    </w:p>
    <w:p w:rsidR="00BD4F69" w:rsidRPr="00BD4F69" w:rsidRDefault="006D2DB1" w:rsidP="00BD4F69">
      <w:pPr>
        <w:pStyle w:val="BodyText10"/>
      </w:pPr>
      <w:r>
        <w:t>The primary purpose of the Washington Group is to focus on the challenge of defining disability and measuring disability in a way that is culturally neutral and reasonably standardised among the United Nations member states.</w:t>
      </w:r>
      <w:r w:rsidR="008A0469">
        <w:t xml:space="preserve"> Using measures that are minimally influenced by culture and context optimises the possibility of international comparisons by capturing comparable populations across countries.</w:t>
      </w:r>
      <w:r>
        <w:t xml:space="preserve"> </w:t>
      </w:r>
    </w:p>
    <w:p w:rsidR="00BD4F69" w:rsidRDefault="007F02D5" w:rsidP="00BD4F69">
      <w:pPr>
        <w:rPr>
          <w:rFonts w:ascii="Arial" w:hAnsi="Arial"/>
          <w:color w:val="404040"/>
          <w:sz w:val="21"/>
          <w:szCs w:val="21"/>
          <w:lang w:val="en-US"/>
        </w:rPr>
      </w:pPr>
      <w:r>
        <w:t>The work of the Washington</w:t>
      </w:r>
      <w:r w:rsidR="00E93022">
        <w:t xml:space="preserve"> Group</w:t>
      </w:r>
      <w:r w:rsidR="00535902">
        <w:t>,</w:t>
      </w:r>
      <w:r>
        <w:t xml:space="preserve"> which </w:t>
      </w:r>
      <w:r w:rsidR="00E93022">
        <w:t>first met in 2002</w:t>
      </w:r>
      <w:r w:rsidR="00535902">
        <w:t>,</w:t>
      </w:r>
      <w:r w:rsidR="00970AFA">
        <w:t xml:space="preserve"> has become</w:t>
      </w:r>
      <w:r w:rsidR="00535902">
        <w:t xml:space="preserve"> increasingly imp</w:t>
      </w:r>
      <w:r w:rsidR="00970AFA">
        <w:t>ortant since</w:t>
      </w:r>
      <w:r w:rsidR="00535902">
        <w:t xml:space="preserve"> the United Nations Convention on the Rights of Persons with Disabilities</w:t>
      </w:r>
      <w:r w:rsidR="00A11E6C">
        <w:t xml:space="preserve"> (CRPD)</w:t>
      </w:r>
      <w:r w:rsidR="00535902">
        <w:t xml:space="preserve"> </w:t>
      </w:r>
      <w:r w:rsidR="00715AFE">
        <w:t xml:space="preserve">came into force </w:t>
      </w:r>
      <w:r w:rsidR="00535902">
        <w:t>in 2008</w:t>
      </w:r>
      <w:r w:rsidR="00A11E6C">
        <w:t>. Artic</w:t>
      </w:r>
      <w:r w:rsidR="00503311">
        <w:t>le 31 of the CRPD obliges State</w:t>
      </w:r>
      <w:r w:rsidR="00274FE0">
        <w:t xml:space="preserve"> </w:t>
      </w:r>
      <w:r w:rsidR="00A03BD7">
        <w:t>P</w:t>
      </w:r>
      <w:r w:rsidR="00274FE0">
        <w:t>arties</w:t>
      </w:r>
      <w:r w:rsidR="00A11E6C">
        <w:t xml:space="preserve"> “to</w:t>
      </w:r>
      <w:r w:rsidR="00A11E6C" w:rsidRPr="00505261">
        <w:t xml:space="preserve"> collect appropriate information, including statistical and research data, to enable them to formulate and implement policies to give effect to the present Convention.”</w:t>
      </w:r>
    </w:p>
    <w:p w:rsidR="00384BFB" w:rsidRDefault="00384BFB" w:rsidP="00BD4F69">
      <w:pPr>
        <w:rPr>
          <w:rFonts w:ascii="Arial" w:hAnsi="Arial"/>
          <w:color w:val="404040"/>
          <w:sz w:val="21"/>
          <w:szCs w:val="21"/>
          <w:lang w:val="en-US"/>
        </w:rPr>
      </w:pPr>
    </w:p>
    <w:p w:rsidR="00E93022" w:rsidRDefault="00E93022" w:rsidP="00E93022">
      <w:pPr>
        <w:pStyle w:val="Heading3"/>
      </w:pPr>
      <w:r>
        <w:t>International Classification of Functioning, Disability and Health</w:t>
      </w:r>
    </w:p>
    <w:p w:rsidR="009E2A92" w:rsidRDefault="00E93022" w:rsidP="00E93022">
      <w:r>
        <w:t>I</w:t>
      </w:r>
      <w:r w:rsidR="00274FE0">
        <w:t>n 2002,</w:t>
      </w:r>
      <w:r w:rsidR="000C27E5">
        <w:t xml:space="preserve"> the Washington Group </w:t>
      </w:r>
      <w:r w:rsidR="00274FE0">
        <w:t>agreed</w:t>
      </w:r>
      <w:r w:rsidR="000C27E5">
        <w:t xml:space="preserve"> to use the International Classification of Functioning, Disability and Health (ICF), developed by the World Health Organisation, as the framework for conceptualising/defining disability and for use in disability measurement.</w:t>
      </w:r>
      <w:r w:rsidR="009E2A92">
        <w:t xml:space="preserve"> </w:t>
      </w:r>
    </w:p>
    <w:p w:rsidR="007002D1" w:rsidRDefault="00D32632" w:rsidP="00E93022">
      <w:r>
        <w:t xml:space="preserve">The ICF provides a framework </w:t>
      </w:r>
      <w:r w:rsidR="0088105A">
        <w:t>for</w:t>
      </w:r>
      <w:r w:rsidR="0066458D">
        <w:t xml:space="preserve"> conceptualising and </w:t>
      </w:r>
      <w:r>
        <w:t>classif</w:t>
      </w:r>
      <w:r w:rsidR="0088105A">
        <w:t>y</w:t>
      </w:r>
      <w:r>
        <w:t>i</w:t>
      </w:r>
      <w:r w:rsidR="0088105A">
        <w:t>ng</w:t>
      </w:r>
      <w:r>
        <w:t xml:space="preserve"> disability.</w:t>
      </w:r>
      <w:r w:rsidR="00970AFA">
        <w:t xml:space="preserve"> T</w:t>
      </w:r>
      <w:r>
        <w:t>he focus is</w:t>
      </w:r>
      <w:r w:rsidR="00805C01">
        <w:t xml:space="preserve"> on the individual’s</w:t>
      </w:r>
      <w:r>
        <w:t xml:space="preserve"> ability to function within an environment</w:t>
      </w:r>
      <w:r w:rsidR="00805C01">
        <w:t xml:space="preserve"> (whether physical, social or </w:t>
      </w:r>
      <w:r w:rsidR="00805C01">
        <w:lastRenderedPageBreak/>
        <w:t>attitudinal)</w:t>
      </w:r>
      <w:r>
        <w:t>, as opposed to</w:t>
      </w:r>
      <w:r w:rsidR="0066458D">
        <w:t xml:space="preserve"> </w:t>
      </w:r>
      <w:r w:rsidR="00503311">
        <w:t>focu</w:t>
      </w:r>
      <w:r w:rsidR="0088105A">
        <w:t xml:space="preserve">sing on </w:t>
      </w:r>
      <w:r>
        <w:t>the presence of disease</w:t>
      </w:r>
      <w:r w:rsidR="00503311">
        <w:t xml:space="preserve"> (e.g.</w:t>
      </w:r>
      <w:r w:rsidR="00A24D53">
        <w:t xml:space="preserve"> </w:t>
      </w:r>
      <w:r w:rsidR="007072AB">
        <w:t xml:space="preserve">a </w:t>
      </w:r>
      <w:r w:rsidR="00A24D53">
        <w:t>medical diagnosis)</w:t>
      </w:r>
      <w:r>
        <w:t xml:space="preserve"> or self-identif</w:t>
      </w:r>
      <w:r w:rsidR="0088105A">
        <w:t>ication</w:t>
      </w:r>
      <w:r w:rsidR="00503311">
        <w:t xml:space="preserve"> as “disabled” (e.g.</w:t>
      </w:r>
      <w:r w:rsidR="004A35DE">
        <w:t xml:space="preserve"> identifying disabled people as a cultural group with a unique identity).</w:t>
      </w:r>
    </w:p>
    <w:p w:rsidR="009C65BE" w:rsidRDefault="00A524F0" w:rsidP="00E93022">
      <w:r>
        <w:t>The ICF diagram, shown below, lays out various types</w:t>
      </w:r>
      <w:r w:rsidR="009C65BE">
        <w:t xml:space="preserve"> of functioning: </w:t>
      </w:r>
    </w:p>
    <w:p w:rsidR="009C65BE" w:rsidRDefault="009C65BE" w:rsidP="009C65BE">
      <w:pPr>
        <w:pStyle w:val="Bullet1"/>
      </w:pPr>
      <w:r>
        <w:t>body functions (e</w:t>
      </w:r>
      <w:r w:rsidR="00274FE0">
        <w:t>.</w:t>
      </w:r>
      <w:r>
        <w:t>g</w:t>
      </w:r>
      <w:r w:rsidR="00274FE0">
        <w:t>.</w:t>
      </w:r>
      <w:r>
        <w:t xml:space="preserve"> walking, hearing)</w:t>
      </w:r>
    </w:p>
    <w:p w:rsidR="009C65BE" w:rsidRDefault="00805C01" w:rsidP="009C65BE">
      <w:pPr>
        <w:pStyle w:val="Bullet1"/>
      </w:pPr>
      <w:r>
        <w:t xml:space="preserve">daily </w:t>
      </w:r>
      <w:r w:rsidR="00A524F0">
        <w:t>activities undertaken by an individual</w:t>
      </w:r>
      <w:r w:rsidR="00FB7DB4">
        <w:t xml:space="preserve"> (e</w:t>
      </w:r>
      <w:r w:rsidR="00274FE0">
        <w:t>.</w:t>
      </w:r>
      <w:r w:rsidR="00FB7DB4">
        <w:t>g</w:t>
      </w:r>
      <w:r w:rsidR="00274FE0">
        <w:t>.</w:t>
      </w:r>
      <w:r w:rsidR="00503311">
        <w:t xml:space="preserve"> </w:t>
      </w:r>
      <w:r w:rsidR="00FB7DB4">
        <w:t>climbing steps</w:t>
      </w:r>
      <w:r w:rsidR="009C65BE">
        <w:t>),</w:t>
      </w:r>
      <w:r w:rsidR="00A524F0">
        <w:t xml:space="preserve"> and</w:t>
      </w:r>
    </w:p>
    <w:p w:rsidR="009C65BE" w:rsidRDefault="00A524F0" w:rsidP="009C65BE">
      <w:pPr>
        <w:pStyle w:val="Bullet1"/>
      </w:pPr>
      <w:r>
        <w:t>an individual’s participation in a</w:t>
      </w:r>
      <w:r w:rsidR="00256A8D">
        <w:t>ny</w:t>
      </w:r>
      <w:r w:rsidR="00015365">
        <w:t xml:space="preserve"> area of soci</w:t>
      </w:r>
      <w:r w:rsidR="0088105A">
        <w:t>ety</w:t>
      </w:r>
      <w:r w:rsidR="009C65BE">
        <w:t xml:space="preserve"> (e</w:t>
      </w:r>
      <w:r w:rsidR="00274FE0">
        <w:t>.</w:t>
      </w:r>
      <w:r w:rsidR="009C65BE">
        <w:t>g</w:t>
      </w:r>
      <w:r w:rsidR="00274FE0">
        <w:t>.</w:t>
      </w:r>
      <w:r w:rsidR="00503311">
        <w:t xml:space="preserve"> </w:t>
      </w:r>
      <w:r w:rsidR="009C65BE">
        <w:t>paid employment).</w:t>
      </w:r>
    </w:p>
    <w:p w:rsidR="009C65BE" w:rsidRDefault="009C65BE" w:rsidP="009C65BE">
      <w:pPr>
        <w:pStyle w:val="Bullet1"/>
        <w:numPr>
          <w:ilvl w:val="0"/>
          <w:numId w:val="0"/>
        </w:numPr>
      </w:pPr>
      <w:r>
        <w:t xml:space="preserve">In addition, the ICF focuses on how the relationship </w:t>
      </w:r>
      <w:r w:rsidR="000A0F34">
        <w:t xml:space="preserve">between </w:t>
      </w:r>
      <w:r>
        <w:t>these three types of functioning</w:t>
      </w:r>
      <w:r w:rsidR="00A524F0">
        <w:t xml:space="preserve"> is infl</w:t>
      </w:r>
      <w:r w:rsidR="00256A8D">
        <w:t>uenced by:</w:t>
      </w:r>
    </w:p>
    <w:p w:rsidR="009C65BE" w:rsidRDefault="00256A8D" w:rsidP="009C65BE">
      <w:pPr>
        <w:pStyle w:val="Bullet1"/>
      </w:pPr>
      <w:r>
        <w:t>environmental factors</w:t>
      </w:r>
      <w:r w:rsidR="00A524F0">
        <w:t xml:space="preserve"> (</w:t>
      </w:r>
      <w:r w:rsidR="0098225B">
        <w:t>e</w:t>
      </w:r>
      <w:r w:rsidR="000A0F34">
        <w:t>.</w:t>
      </w:r>
      <w:r w:rsidR="0098225B">
        <w:t>g</w:t>
      </w:r>
      <w:r w:rsidR="000A0F34">
        <w:t>.</w:t>
      </w:r>
      <w:r w:rsidR="0098225B">
        <w:t xml:space="preserve"> inaccessible</w:t>
      </w:r>
      <w:r>
        <w:t xml:space="preserve"> transportation and</w:t>
      </w:r>
      <w:r w:rsidR="0098225B">
        <w:t xml:space="preserve"> public buildings,</w:t>
      </w:r>
      <w:r>
        <w:t xml:space="preserve"> negative</w:t>
      </w:r>
      <w:r w:rsidR="0098225B">
        <w:t xml:space="preserve"> attitudes</w:t>
      </w:r>
      <w:r>
        <w:t>, limited social supports</w:t>
      </w:r>
      <w:r w:rsidR="0098225B">
        <w:t>)</w:t>
      </w:r>
      <w:r w:rsidR="009C65BE">
        <w:t>, and</w:t>
      </w:r>
    </w:p>
    <w:p w:rsidR="001D64FF" w:rsidRDefault="0098225B" w:rsidP="009C65BE">
      <w:pPr>
        <w:pStyle w:val="Bullet1"/>
      </w:pPr>
      <w:proofErr w:type="gramStart"/>
      <w:r>
        <w:t>personal</w:t>
      </w:r>
      <w:proofErr w:type="gramEnd"/>
      <w:r>
        <w:t xml:space="preserve"> factors (e</w:t>
      </w:r>
      <w:r w:rsidR="000A0F34">
        <w:t>.</w:t>
      </w:r>
      <w:r>
        <w:t>g</w:t>
      </w:r>
      <w:r w:rsidR="000A0F34">
        <w:t>.</w:t>
      </w:r>
      <w:r>
        <w:t xml:space="preserve"> behavioural patterns).</w:t>
      </w:r>
      <w:r w:rsidR="00647FBC">
        <w:rPr>
          <w:rStyle w:val="FootnoteReference"/>
        </w:rPr>
        <w:footnoteReference w:id="1"/>
      </w:r>
      <w:r w:rsidR="00256A8D">
        <w:t xml:space="preserve"> </w:t>
      </w:r>
    </w:p>
    <w:p w:rsidR="00647FBC" w:rsidRPr="0009554F" w:rsidRDefault="00647FBC" w:rsidP="00647FBC">
      <w:pPr>
        <w:rPr>
          <w:rFonts w:ascii="Arial Mäori" w:hAnsi="Arial Mäori" w:cs="Arial Mäori"/>
          <w:b/>
        </w:rPr>
      </w:pPr>
      <w:r w:rsidRPr="00411B5C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4C30FA" wp14:editId="4EFFBD10">
            <wp:simplePos x="0" y="0"/>
            <wp:positionH relativeFrom="column">
              <wp:posOffset>331470</wp:posOffset>
            </wp:positionH>
            <wp:positionV relativeFrom="paragraph">
              <wp:posOffset>208280</wp:posOffset>
            </wp:positionV>
            <wp:extent cx="4256405" cy="2464435"/>
            <wp:effectExtent l="0" t="0" r="0" b="0"/>
            <wp:wrapTopAndBottom/>
            <wp:docPr id="3" name="Picture 3" descr="\\corp.ssi.govt.nz\usersc\cbren001\Desktop\diagram-i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rp.ssi.govt.nz\usersc\cbren001\Desktop\diagram-ic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28E">
        <w:rPr>
          <w:rFonts w:ascii="Arial Mäori" w:hAnsi="Arial Mäori" w:cs="Arial Mäori"/>
          <w:b/>
        </w:rPr>
        <w:t xml:space="preserve">        </w:t>
      </w:r>
      <w:r>
        <w:rPr>
          <w:rFonts w:ascii="Arial Mäori" w:hAnsi="Arial Mäori" w:cs="Arial Mäori"/>
          <w:b/>
        </w:rPr>
        <w:t>Figure 1: Interaction between the components of the ICF</w:t>
      </w:r>
    </w:p>
    <w:p w:rsidR="00491829" w:rsidRDefault="00860C61" w:rsidP="00860C61">
      <w:r>
        <w:t>The ICF approach to disability can be aptly described as a bio-psycho-social model, given that it takes into account impairments in body function, limitations</w:t>
      </w:r>
      <w:r w:rsidR="0066458D">
        <w:t xml:space="preserve"> in</w:t>
      </w:r>
      <w:r>
        <w:t xml:space="preserve"> carrying out everyday tasks and restrictions </w:t>
      </w:r>
      <w:r w:rsidR="000061C9">
        <w:t xml:space="preserve">to </w:t>
      </w:r>
      <w:r>
        <w:t>participating in a</w:t>
      </w:r>
      <w:r w:rsidR="00686927">
        <w:t xml:space="preserve"> range of areas of soci</w:t>
      </w:r>
      <w:r w:rsidR="000061C9">
        <w:t>ety</w:t>
      </w:r>
      <w:r w:rsidR="00686927">
        <w:t>.</w:t>
      </w:r>
      <w:r>
        <w:t xml:space="preserve"> In other words, the ICF defines disability as an umbrella term for impairments, activity limitations and participation restrictions. </w:t>
      </w:r>
    </w:p>
    <w:p w:rsidR="00860C61" w:rsidRDefault="000A0F34" w:rsidP="00860C61">
      <w:r>
        <w:t>So t</w:t>
      </w:r>
      <w:r w:rsidR="004144EF">
        <w:t>he ICF has provided a framework</w:t>
      </w:r>
      <w:r w:rsidR="004F3766">
        <w:t xml:space="preserve"> to</w:t>
      </w:r>
      <w:r w:rsidR="00491829">
        <w:t xml:space="preserve"> </w:t>
      </w:r>
      <w:r w:rsidR="005E1A08">
        <w:t>conceptualise and</w:t>
      </w:r>
      <w:r w:rsidR="0066458D">
        <w:t xml:space="preserve"> </w:t>
      </w:r>
      <w:r w:rsidR="000061C9">
        <w:t xml:space="preserve">classify </w:t>
      </w:r>
      <w:r w:rsidR="00503311">
        <w:t>disability by focu</w:t>
      </w:r>
      <w:r w:rsidR="005E1A08">
        <w:t>s</w:t>
      </w:r>
      <w:r w:rsidR="005A1EEC">
        <w:t>ing on:</w:t>
      </w:r>
      <w:r w:rsidR="00491829">
        <w:t xml:space="preserve"> body function and structure, activity, participation and environment. The piece that is missing is </w:t>
      </w:r>
      <w:r w:rsidR="00BE18E9">
        <w:t>a</w:t>
      </w:r>
      <w:r w:rsidR="00491829">
        <w:t xml:space="preserve"> measurement instrument to identify </w:t>
      </w:r>
      <w:r w:rsidR="000061C9">
        <w:t xml:space="preserve">a person as </w:t>
      </w:r>
      <w:r w:rsidR="004F3766">
        <w:t xml:space="preserve">disabled. </w:t>
      </w:r>
      <w:r w:rsidR="00491829">
        <w:t xml:space="preserve"> </w:t>
      </w:r>
      <w:r w:rsidR="000061C9">
        <w:t xml:space="preserve">The Washington Group </w:t>
      </w:r>
      <w:r w:rsidR="004770D0">
        <w:t>Short S</w:t>
      </w:r>
      <w:r w:rsidR="000061C9">
        <w:t xml:space="preserve">et of </w:t>
      </w:r>
      <w:r>
        <w:t>Q</w:t>
      </w:r>
      <w:r w:rsidR="000061C9">
        <w:t>uestions</w:t>
      </w:r>
      <w:r>
        <w:t xml:space="preserve"> on Disability</w:t>
      </w:r>
      <w:r w:rsidR="00D13613">
        <w:t xml:space="preserve"> (WGSS) is a</w:t>
      </w:r>
      <w:r w:rsidR="00AC4EDA">
        <w:t xml:space="preserve"> measurement instrument that</w:t>
      </w:r>
      <w:r w:rsidR="000061C9">
        <w:t xml:space="preserve"> addresses this gap.</w:t>
      </w:r>
    </w:p>
    <w:p w:rsidR="00503311" w:rsidRDefault="00503311" w:rsidP="00860C61"/>
    <w:p w:rsidR="006F42AB" w:rsidRDefault="008B789A" w:rsidP="00D56889">
      <w:pPr>
        <w:pStyle w:val="Heading3"/>
      </w:pPr>
      <w:r>
        <w:lastRenderedPageBreak/>
        <w:t>Washington Group Short Set</w:t>
      </w:r>
      <w:r w:rsidR="004770D0">
        <w:t xml:space="preserve"> of</w:t>
      </w:r>
      <w:r w:rsidR="00CA2090">
        <w:t xml:space="preserve"> Questions on D</w:t>
      </w:r>
      <w:r w:rsidR="004770D0">
        <w:t>isability</w:t>
      </w:r>
      <w:r w:rsidR="00783279">
        <w:t xml:space="preserve"> </w:t>
      </w:r>
    </w:p>
    <w:p w:rsidR="00D56889" w:rsidRPr="00D56889" w:rsidRDefault="00D56889" w:rsidP="00D56889">
      <w:pPr>
        <w:pStyle w:val="Heading3"/>
        <w:rPr>
          <w:b w:val="0"/>
          <w:i/>
          <w:sz w:val="20"/>
          <w:szCs w:val="20"/>
        </w:rPr>
      </w:pPr>
      <w:r w:rsidRPr="00D56889">
        <w:rPr>
          <w:b w:val="0"/>
          <w:i/>
          <w:sz w:val="20"/>
          <w:szCs w:val="20"/>
        </w:rPr>
        <w:t>Purpose</w:t>
      </w:r>
    </w:p>
    <w:p w:rsidR="007D0556" w:rsidRDefault="00C9105A" w:rsidP="007D0556">
      <w:r>
        <w:t xml:space="preserve">It is important to note that the </w:t>
      </w:r>
      <w:r w:rsidR="00FF788A">
        <w:t>WGSS has been designed to</w:t>
      </w:r>
      <w:r w:rsidR="004E11AC">
        <w:t xml:space="preserve"> f</w:t>
      </w:r>
      <w:r w:rsidR="00677DC1">
        <w:t xml:space="preserve">ocus on </w:t>
      </w:r>
      <w:r w:rsidR="004E11AC">
        <w:t>one aspect of the ICF, that is, to</w:t>
      </w:r>
      <w:r w:rsidR="00084469">
        <w:t xml:space="preserve"> identify individuals who are at greater risk than the general population of experiencing restricted</w:t>
      </w:r>
      <w:r w:rsidR="00627998">
        <w:t xml:space="preserve"> social</w:t>
      </w:r>
      <w:r w:rsidR="00084469">
        <w:t xml:space="preserve"> participation</w:t>
      </w:r>
      <w:r w:rsidR="00627998">
        <w:t xml:space="preserve"> </w:t>
      </w:r>
      <w:r w:rsidR="00084469">
        <w:t>bec</w:t>
      </w:r>
      <w:r w:rsidR="004E11AC">
        <w:t>ause of difficulties undertaking</w:t>
      </w:r>
      <w:r w:rsidR="00084469">
        <w:t xml:space="preserve"> basic activities. </w:t>
      </w:r>
      <w:r w:rsidR="00F949DE">
        <w:t>The purpose underpinning</w:t>
      </w:r>
      <w:r w:rsidR="007503E0">
        <w:t xml:space="preserve"> </w:t>
      </w:r>
      <w:r w:rsidR="00D13613">
        <w:t>disability measurement in</w:t>
      </w:r>
      <w:r w:rsidR="00F93A5D">
        <w:t xml:space="preserve"> </w:t>
      </w:r>
      <w:r w:rsidR="00F949DE">
        <w:t>the WGSS</w:t>
      </w:r>
      <w:r w:rsidR="00241625">
        <w:t xml:space="preserve"> </w:t>
      </w:r>
      <w:r w:rsidR="00F949DE">
        <w:t>is to see whether there is equality of opportunity</w:t>
      </w:r>
      <w:r w:rsidR="007503E0">
        <w:t xml:space="preserve"> in society for people with and without </w:t>
      </w:r>
      <w:r w:rsidR="00241625">
        <w:t xml:space="preserve">impairments </w:t>
      </w:r>
      <w:r w:rsidR="007503E0">
        <w:t>in</w:t>
      </w:r>
      <w:r w:rsidR="00F949DE">
        <w:t xml:space="preserve"> carrying out everyday activities.</w:t>
      </w:r>
    </w:p>
    <w:p w:rsidR="000E1D09" w:rsidRDefault="007503E0" w:rsidP="000E1D09">
      <w:r>
        <w:t>The WGSS has b</w:t>
      </w:r>
      <w:r w:rsidR="00491829">
        <w:t>een developed</w:t>
      </w:r>
      <w:r w:rsidR="00164BF3">
        <w:t xml:space="preserve"> for use in</w:t>
      </w:r>
      <w:r>
        <w:t xml:space="preserve"> censuses and</w:t>
      </w:r>
      <w:r w:rsidR="00164BF3">
        <w:t xml:space="preserve"> sample-based national</w:t>
      </w:r>
      <w:r>
        <w:t xml:space="preserve"> surveys (that are not disability specific)</w:t>
      </w:r>
      <w:r w:rsidR="00164BF3">
        <w:t>.</w:t>
      </w:r>
      <w:r w:rsidR="008A0469">
        <w:t xml:space="preserve"> </w:t>
      </w:r>
      <w:r w:rsidR="004770D0">
        <w:t xml:space="preserve">The format of data collection </w:t>
      </w:r>
      <w:r w:rsidR="00D13613">
        <w:t>in</w:t>
      </w:r>
      <w:r w:rsidR="004770D0">
        <w:t xml:space="preserve"> these </w:t>
      </w:r>
      <w:r w:rsidR="00783279">
        <w:t>types of population</w:t>
      </w:r>
      <w:r w:rsidR="004770D0">
        <w:t xml:space="preserve"> surveys dictates that only a</w:t>
      </w:r>
      <w:r w:rsidR="008A0469">
        <w:t xml:space="preserve"> restrict</w:t>
      </w:r>
      <w:r w:rsidR="004770D0">
        <w:t>ed</w:t>
      </w:r>
      <w:r w:rsidR="008A0469">
        <w:t xml:space="preserve"> number of </w:t>
      </w:r>
      <w:r w:rsidR="004770D0">
        <w:t xml:space="preserve">additional </w:t>
      </w:r>
      <w:r w:rsidR="008A0469">
        <w:t>questions</w:t>
      </w:r>
      <w:r w:rsidR="004770D0">
        <w:t xml:space="preserve"> can be included</w:t>
      </w:r>
      <w:r w:rsidR="008A0469">
        <w:t>.</w:t>
      </w:r>
      <w:r w:rsidR="004770D0">
        <w:t xml:space="preserve"> Hence</w:t>
      </w:r>
      <w:r w:rsidR="00F93A5D">
        <w:t>,</w:t>
      </w:r>
      <w:r w:rsidR="004770D0">
        <w:t xml:space="preserve"> there are only six questions in</w:t>
      </w:r>
      <w:r w:rsidR="008A0469">
        <w:t xml:space="preserve"> </w:t>
      </w:r>
      <w:r w:rsidR="004770D0">
        <w:t>t</w:t>
      </w:r>
      <w:r w:rsidR="008A0469">
        <w:t>he WGSS</w:t>
      </w:r>
      <w:r w:rsidR="00783279">
        <w:t>, and these</w:t>
      </w:r>
      <w:r w:rsidR="00AB7446">
        <w:t xml:space="preserve"> </w:t>
      </w:r>
      <w:r w:rsidR="004770D0">
        <w:t>are</w:t>
      </w:r>
      <w:r w:rsidR="00AB7446">
        <w:t xml:space="preserve"> no</w:t>
      </w:r>
      <w:r w:rsidR="00491829">
        <w:t>t designed</w:t>
      </w:r>
      <w:r w:rsidR="00AB7446">
        <w:t xml:space="preserve"> </w:t>
      </w:r>
      <w:r w:rsidR="004770D0">
        <w:t>t</w:t>
      </w:r>
      <w:r w:rsidR="00AB7446">
        <w:t>o</w:t>
      </w:r>
      <w:r w:rsidR="000E1D09">
        <w:t>:</w:t>
      </w:r>
    </w:p>
    <w:p w:rsidR="000E1D09" w:rsidRDefault="00AB7446" w:rsidP="000E1D09">
      <w:pPr>
        <w:pStyle w:val="ListParagraph"/>
        <w:numPr>
          <w:ilvl w:val="0"/>
          <w:numId w:val="32"/>
        </w:numPr>
      </w:pPr>
      <w:r>
        <w:t>estimat</w:t>
      </w:r>
      <w:r w:rsidR="004770D0">
        <w:t>e</w:t>
      </w:r>
      <w:r>
        <w:t xml:space="preserve"> prevalence of disability</w:t>
      </w:r>
    </w:p>
    <w:p w:rsidR="000E1D09" w:rsidRDefault="004770D0" w:rsidP="000E1D09">
      <w:pPr>
        <w:pStyle w:val="ListParagraph"/>
        <w:numPr>
          <w:ilvl w:val="0"/>
          <w:numId w:val="32"/>
        </w:numPr>
      </w:pPr>
      <w:r>
        <w:t>determine the</w:t>
      </w:r>
      <w:r w:rsidR="00AB7446">
        <w:t xml:space="preserve"> </w:t>
      </w:r>
      <w:r w:rsidR="000E1D09">
        <w:t>need for services or interventions that can improve the lives of disabled people</w:t>
      </w:r>
    </w:p>
    <w:p w:rsidR="000E1D09" w:rsidRDefault="000E1D09" w:rsidP="000E1D09">
      <w:pPr>
        <w:pStyle w:val="ListParagraph"/>
        <w:numPr>
          <w:ilvl w:val="0"/>
          <w:numId w:val="32"/>
        </w:numPr>
      </w:pPr>
      <w:r>
        <w:rPr>
          <w:lang w:eastAsia="en-AU"/>
        </w:rPr>
        <w:t xml:space="preserve">identify people with mental health issues, </w:t>
      </w:r>
      <w:r w:rsidR="004770D0">
        <w:rPr>
          <w:lang w:eastAsia="en-AU"/>
        </w:rPr>
        <w:t>or</w:t>
      </w:r>
    </w:p>
    <w:p w:rsidR="000E1D09" w:rsidRDefault="000E1D09" w:rsidP="000E1D09">
      <w:pPr>
        <w:pStyle w:val="ListParagraph"/>
        <w:numPr>
          <w:ilvl w:val="0"/>
          <w:numId w:val="32"/>
        </w:numPr>
      </w:pPr>
      <w:r>
        <w:rPr>
          <w:lang w:eastAsia="en-AU"/>
        </w:rPr>
        <w:t>identify children with impairments.</w:t>
      </w:r>
    </w:p>
    <w:p w:rsidR="00D56889" w:rsidRDefault="00D56889" w:rsidP="00D56889">
      <w:pPr>
        <w:rPr>
          <w:i/>
        </w:rPr>
      </w:pPr>
      <w:r>
        <w:rPr>
          <w:i/>
        </w:rPr>
        <w:t>List of questions</w:t>
      </w:r>
    </w:p>
    <w:p w:rsidR="002E5F1A" w:rsidRDefault="00675345" w:rsidP="002B6AAD">
      <w:r>
        <w:t>The</w:t>
      </w:r>
      <w:r w:rsidR="007B737D">
        <w:t xml:space="preserve"> six questions that comprise the WGSS</w:t>
      </w:r>
      <w:r>
        <w:t xml:space="preserve"> are listed below.</w:t>
      </w:r>
      <w:r w:rsidR="00463B0B">
        <w:t xml:space="preserve"> These questions focus on six core functional domains: seeing, hearing, walking, cognition, self-care and communication.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E5F1A" w:rsidTr="002E5F1A">
        <w:tc>
          <w:tcPr>
            <w:tcW w:w="9287" w:type="dxa"/>
          </w:tcPr>
          <w:p w:rsidR="002E5F1A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2E5F1A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1. Do you have difficulty seeing, even if wearing glasses?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2. Do you have difficulty hearing, even if using a hearing aid?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3. Do you have difficulty walking or climbing steps?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4. Do you have difficulty remembering or concentrating?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5. Do you have difficulty (with self-care such as) washing all over or dressing? </w:t>
            </w:r>
          </w:p>
          <w:p w:rsidR="002E5F1A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6. Using your usual (customary) language, do you have difficulty communicating, for example understanding or being understood? </w:t>
            </w:r>
          </w:p>
          <w:p w:rsidR="002E5F1A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Response scales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a. No - no difficulty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b. Yes – some difficulty </w:t>
            </w:r>
          </w:p>
          <w:p w:rsidR="002E5F1A" w:rsidRPr="002B6AAD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c. Yes – a lot of difficulty </w:t>
            </w:r>
          </w:p>
          <w:p w:rsidR="002E5F1A" w:rsidRDefault="002E5F1A" w:rsidP="002E5F1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B6AAD">
              <w:rPr>
                <w:rFonts w:ascii="Verdana" w:hAnsi="Verdana"/>
                <w:sz w:val="20"/>
                <w:szCs w:val="20"/>
              </w:rPr>
              <w:t xml:space="preserve">d. Cannot do at all </w:t>
            </w:r>
          </w:p>
          <w:p w:rsidR="002E5F1A" w:rsidRDefault="002E5F1A" w:rsidP="002E5F1A">
            <w:pPr>
              <w:pStyle w:val="Default"/>
            </w:pPr>
          </w:p>
        </w:tc>
      </w:tr>
    </w:tbl>
    <w:p w:rsidR="002E5F1A" w:rsidRDefault="00511CE0" w:rsidP="002B6AAD">
      <w:pPr>
        <w:rPr>
          <w:b/>
        </w:rPr>
      </w:pPr>
      <w:r>
        <w:rPr>
          <w:b/>
        </w:rPr>
        <w:t xml:space="preserve">Figure 2: Washington Group Short Set of </w:t>
      </w:r>
      <w:r w:rsidR="00783279">
        <w:rPr>
          <w:b/>
        </w:rPr>
        <w:t>Q</w:t>
      </w:r>
      <w:r>
        <w:rPr>
          <w:b/>
        </w:rPr>
        <w:t xml:space="preserve">uestions on </w:t>
      </w:r>
      <w:r w:rsidR="00783279">
        <w:rPr>
          <w:b/>
        </w:rPr>
        <w:t>D</w:t>
      </w:r>
      <w:r>
        <w:rPr>
          <w:b/>
        </w:rPr>
        <w:t>isability</w:t>
      </w:r>
    </w:p>
    <w:p w:rsidR="00783279" w:rsidRDefault="00675345" w:rsidP="002B6AAD">
      <w:r>
        <w:t>Different thresholds can be used to der</w:t>
      </w:r>
      <w:r w:rsidR="00327F2B">
        <w:t>ive disability status from the</w:t>
      </w:r>
      <w:r>
        <w:t xml:space="preserve"> questions. The Washington Group recommends a threshold that requires individuals to have “a lot of difficulty” undertaking </w:t>
      </w:r>
      <w:r w:rsidR="005D7D88">
        <w:t>at least one of the activities in order to be identified as “disabled”.</w:t>
      </w:r>
    </w:p>
    <w:p w:rsidR="005C6674" w:rsidRDefault="005C6674" w:rsidP="002B6AAD"/>
    <w:p w:rsidR="00C44C5F" w:rsidRDefault="00D03946" w:rsidP="00C44C5F">
      <w:pPr>
        <w:pStyle w:val="Heading3"/>
      </w:pPr>
      <w:r>
        <w:t xml:space="preserve">Inclusion of </w:t>
      </w:r>
      <w:r w:rsidR="00C44C5F">
        <w:t>W</w:t>
      </w:r>
      <w:r w:rsidR="00F93A5D">
        <w:t>ashington Group Short Set of Questions on Disability</w:t>
      </w:r>
      <w:r w:rsidR="00783279">
        <w:t xml:space="preserve"> </w:t>
      </w:r>
      <w:r w:rsidR="00C44C5F">
        <w:t>in regular</w:t>
      </w:r>
      <w:r w:rsidR="00783279">
        <w:t xml:space="preserve"> New Zealand</w:t>
      </w:r>
      <w:r w:rsidR="00C44C5F">
        <w:t xml:space="preserve"> household surveys</w:t>
      </w:r>
    </w:p>
    <w:p w:rsidR="00C44C5F" w:rsidRDefault="00B57864" w:rsidP="00C44C5F">
      <w:pPr>
        <w:rPr>
          <w:lang w:eastAsia="en-AU"/>
        </w:rPr>
      </w:pPr>
      <w:r>
        <w:rPr>
          <w:lang w:eastAsia="en-AU"/>
        </w:rPr>
        <w:t>The</w:t>
      </w:r>
      <w:r w:rsidR="00C44C5F">
        <w:rPr>
          <w:lang w:eastAsia="en-AU"/>
        </w:rPr>
        <w:t xml:space="preserve"> WGSS</w:t>
      </w:r>
      <w:r w:rsidR="00786017">
        <w:rPr>
          <w:lang w:eastAsia="en-AU"/>
        </w:rPr>
        <w:t xml:space="preserve"> was</w:t>
      </w:r>
      <w:r w:rsidR="00C44C5F">
        <w:rPr>
          <w:lang w:eastAsia="en-AU"/>
        </w:rPr>
        <w:t xml:space="preserve"> included</w:t>
      </w:r>
      <w:r w:rsidR="00356E43">
        <w:rPr>
          <w:lang w:eastAsia="en-AU"/>
        </w:rPr>
        <w:t xml:space="preserve"> for the first time</w:t>
      </w:r>
      <w:r w:rsidR="00C44C5F">
        <w:rPr>
          <w:lang w:eastAsia="en-AU"/>
        </w:rPr>
        <w:t xml:space="preserve"> in</w:t>
      </w:r>
      <w:r w:rsidR="00786017">
        <w:rPr>
          <w:lang w:eastAsia="en-AU"/>
        </w:rPr>
        <w:t xml:space="preserve"> the</w:t>
      </w:r>
      <w:r w:rsidR="00C44C5F">
        <w:rPr>
          <w:lang w:eastAsia="en-AU"/>
        </w:rPr>
        <w:t xml:space="preserve"> General Social Survey (GSS) for the 2016/17 collection year. Th</w:t>
      </w:r>
      <w:r w:rsidR="00356E43">
        <w:rPr>
          <w:lang w:eastAsia="en-AU"/>
        </w:rPr>
        <w:t>is survey</w:t>
      </w:r>
      <w:r w:rsidR="00C44C5F">
        <w:rPr>
          <w:lang w:eastAsia="en-AU"/>
        </w:rPr>
        <w:t xml:space="preserve"> report</w:t>
      </w:r>
      <w:r w:rsidR="00356E43">
        <w:rPr>
          <w:lang w:eastAsia="en-AU"/>
        </w:rPr>
        <w:t>s</w:t>
      </w:r>
      <w:r w:rsidR="00C44C5F">
        <w:rPr>
          <w:lang w:eastAsia="en-AU"/>
        </w:rPr>
        <w:t xml:space="preserve"> on well-being</w:t>
      </w:r>
      <w:r w:rsidR="00356E43">
        <w:rPr>
          <w:lang w:eastAsia="en-AU"/>
        </w:rPr>
        <w:t>, and the survey results</w:t>
      </w:r>
      <w:r w:rsidR="00C44C5F">
        <w:rPr>
          <w:lang w:eastAsia="en-AU"/>
        </w:rPr>
        <w:t xml:space="preserve"> will be </w:t>
      </w:r>
      <w:r w:rsidR="00C44C5F">
        <w:rPr>
          <w:lang w:eastAsia="en-AU"/>
        </w:rPr>
        <w:lastRenderedPageBreak/>
        <w:t>released in July 2017. The WGSS questions will continue to be included in the GSS which is run every two years.</w:t>
      </w:r>
    </w:p>
    <w:p w:rsidR="003D1145" w:rsidRDefault="004E7F93" w:rsidP="00C44C5F">
      <w:pPr>
        <w:rPr>
          <w:lang w:eastAsia="en-AU"/>
        </w:rPr>
      </w:pPr>
      <w:r>
        <w:rPr>
          <w:lang w:eastAsia="en-AU"/>
        </w:rPr>
        <w:t>The WGSS</w:t>
      </w:r>
      <w:r w:rsidR="00786017">
        <w:rPr>
          <w:lang w:eastAsia="en-AU"/>
        </w:rPr>
        <w:t xml:space="preserve"> was</w:t>
      </w:r>
      <w:r w:rsidR="00FE5A52">
        <w:rPr>
          <w:lang w:eastAsia="en-AU"/>
        </w:rPr>
        <w:t xml:space="preserve"> </w:t>
      </w:r>
      <w:r w:rsidR="00C44C5F">
        <w:rPr>
          <w:lang w:eastAsia="en-AU"/>
        </w:rPr>
        <w:t xml:space="preserve">also included </w:t>
      </w:r>
      <w:r w:rsidR="00356E43">
        <w:rPr>
          <w:lang w:eastAsia="en-AU"/>
        </w:rPr>
        <w:t xml:space="preserve">for the first time </w:t>
      </w:r>
      <w:r w:rsidR="00C44C5F">
        <w:rPr>
          <w:lang w:eastAsia="en-AU"/>
        </w:rPr>
        <w:t>in the June 2017 quarter of the Household Labour Force Survey</w:t>
      </w:r>
      <w:r w:rsidR="003D1145">
        <w:rPr>
          <w:lang w:eastAsia="en-AU"/>
        </w:rPr>
        <w:t xml:space="preserve"> (HLFS)</w:t>
      </w:r>
      <w:r w:rsidR="00356E43">
        <w:rPr>
          <w:lang w:eastAsia="en-AU"/>
        </w:rPr>
        <w:t>,</w:t>
      </w:r>
      <w:r w:rsidR="00C44C5F">
        <w:rPr>
          <w:lang w:eastAsia="en-AU"/>
        </w:rPr>
        <w:t xml:space="preserve"> and will </w:t>
      </w:r>
      <w:r w:rsidR="00356E43">
        <w:rPr>
          <w:lang w:eastAsia="en-AU"/>
        </w:rPr>
        <w:t xml:space="preserve">continue to </w:t>
      </w:r>
      <w:r w:rsidR="00C44C5F">
        <w:rPr>
          <w:lang w:eastAsia="en-AU"/>
        </w:rPr>
        <w:t>be included in each June quarter</w:t>
      </w:r>
      <w:r w:rsidR="0056783D">
        <w:rPr>
          <w:lang w:eastAsia="en-AU"/>
        </w:rPr>
        <w:t xml:space="preserve"> of the</w:t>
      </w:r>
      <w:r w:rsidR="00356E43">
        <w:rPr>
          <w:lang w:eastAsia="en-AU"/>
        </w:rPr>
        <w:t xml:space="preserve"> HLFS</w:t>
      </w:r>
      <w:r w:rsidR="00C44C5F">
        <w:rPr>
          <w:lang w:eastAsia="en-AU"/>
        </w:rPr>
        <w:t xml:space="preserve"> going forward</w:t>
      </w:r>
      <w:r w:rsidR="003D1145">
        <w:rPr>
          <w:lang w:eastAsia="en-AU"/>
        </w:rPr>
        <w:t>.</w:t>
      </w:r>
    </w:p>
    <w:p w:rsidR="00C44C5F" w:rsidRDefault="003D1145" w:rsidP="00C44C5F">
      <w:pPr>
        <w:rPr>
          <w:lang w:eastAsia="en-AU"/>
        </w:rPr>
      </w:pPr>
      <w:r>
        <w:rPr>
          <w:lang w:eastAsia="en-AU"/>
        </w:rPr>
        <w:t>The inclusion of the WGSS every two years in the GSS and in each June quarter of the HLFS will</w:t>
      </w:r>
      <w:r w:rsidR="000614F3">
        <w:rPr>
          <w:lang w:eastAsia="en-AU"/>
        </w:rPr>
        <w:t xml:space="preserve"> make it possible to track </w:t>
      </w:r>
      <w:r w:rsidR="00FE5A52">
        <w:rPr>
          <w:lang w:eastAsia="en-AU"/>
        </w:rPr>
        <w:t>changes</w:t>
      </w:r>
      <w:r w:rsidR="000614F3">
        <w:rPr>
          <w:lang w:eastAsia="en-AU"/>
        </w:rPr>
        <w:t xml:space="preserve"> or trends in the lives of disabled people</w:t>
      </w:r>
      <w:r w:rsidR="005727FA">
        <w:rPr>
          <w:lang w:eastAsia="en-AU"/>
        </w:rPr>
        <w:t>, compared with non-disabled people,</w:t>
      </w:r>
      <w:r w:rsidR="000614F3">
        <w:rPr>
          <w:lang w:eastAsia="en-AU"/>
        </w:rPr>
        <w:t xml:space="preserve"> </w:t>
      </w:r>
      <w:r w:rsidR="0056783D">
        <w:rPr>
          <w:lang w:eastAsia="en-AU"/>
        </w:rPr>
        <w:t>over</w:t>
      </w:r>
      <w:r w:rsidR="00FE5A52">
        <w:rPr>
          <w:lang w:eastAsia="en-AU"/>
        </w:rPr>
        <w:t xml:space="preserve"> time.</w:t>
      </w:r>
      <w:r w:rsidR="005727FA">
        <w:rPr>
          <w:lang w:eastAsia="en-AU"/>
        </w:rPr>
        <w:t xml:space="preserve"> </w:t>
      </w:r>
    </w:p>
    <w:p w:rsidR="00C44C5F" w:rsidRDefault="00C44C5F" w:rsidP="00C44C5F">
      <w:pPr>
        <w:rPr>
          <w:lang w:eastAsia="en-AU"/>
        </w:rPr>
      </w:pPr>
      <w:r>
        <w:rPr>
          <w:lang w:eastAsia="en-AU"/>
        </w:rPr>
        <w:t xml:space="preserve">The WGSS </w:t>
      </w:r>
      <w:r w:rsidR="00786017">
        <w:rPr>
          <w:lang w:eastAsia="en-AU"/>
        </w:rPr>
        <w:t>has</w:t>
      </w:r>
      <w:r>
        <w:rPr>
          <w:lang w:eastAsia="en-AU"/>
        </w:rPr>
        <w:t xml:space="preserve"> also been tested for inclusion in the 2018 Census. </w:t>
      </w:r>
      <w:r w:rsidR="0056783D">
        <w:rPr>
          <w:lang w:eastAsia="en-AU"/>
        </w:rPr>
        <w:t xml:space="preserve">The final decision on whether the WGSS is to be included is expected to be announced at the end of July 2017 when </w:t>
      </w:r>
      <w:r>
        <w:rPr>
          <w:lang w:eastAsia="en-AU"/>
        </w:rPr>
        <w:t xml:space="preserve">Stats </w:t>
      </w:r>
      <w:r w:rsidR="00B57864">
        <w:rPr>
          <w:lang w:eastAsia="en-AU"/>
        </w:rPr>
        <w:t>NZ will publish a paper on the content of the 2018 Census.</w:t>
      </w:r>
    </w:p>
    <w:p w:rsidR="005C6674" w:rsidRDefault="005C6674" w:rsidP="00C44C5F">
      <w:pPr>
        <w:rPr>
          <w:lang w:eastAsia="en-AU"/>
        </w:rPr>
      </w:pPr>
    </w:p>
    <w:p w:rsidR="004144EF" w:rsidRDefault="00483C70" w:rsidP="004144EF">
      <w:pPr>
        <w:pStyle w:val="Heading3"/>
        <w:rPr>
          <w:lang w:eastAsia="en-AU"/>
        </w:rPr>
      </w:pPr>
      <w:r>
        <w:rPr>
          <w:lang w:eastAsia="en-AU"/>
        </w:rPr>
        <w:t xml:space="preserve">Relevance of </w:t>
      </w:r>
      <w:r w:rsidR="004144EF">
        <w:rPr>
          <w:lang w:eastAsia="en-AU"/>
        </w:rPr>
        <w:t>Washington Group</w:t>
      </w:r>
      <w:r w:rsidR="006917F8">
        <w:rPr>
          <w:lang w:eastAsia="en-AU"/>
        </w:rPr>
        <w:t xml:space="preserve"> Short Set of Questions on Disability to the New Zealand Disability Strategy Outcomes Framework</w:t>
      </w:r>
    </w:p>
    <w:p w:rsidR="008947DD" w:rsidRPr="008947DD" w:rsidRDefault="00890C60" w:rsidP="00C94B7B">
      <w:pPr>
        <w:rPr>
          <w:lang w:eastAsia="en-AU"/>
        </w:rPr>
      </w:pPr>
      <w:r>
        <w:t>The focus of the New Zealand Disability Strategy Outcomes Framework work</w:t>
      </w:r>
      <w:r w:rsidR="0010766F">
        <w:t xml:space="preserve"> is the</w:t>
      </w:r>
      <w:r>
        <w:t xml:space="preserve"> develop</w:t>
      </w:r>
      <w:r w:rsidR="0010766F">
        <w:t>ment of</w:t>
      </w:r>
      <w:r>
        <w:t xml:space="preserve"> a set of</w:t>
      </w:r>
      <w:r w:rsidR="0010766F">
        <w:t xml:space="preserve"> valid and reliable</w:t>
      </w:r>
      <w:r w:rsidR="00664166">
        <w:t xml:space="preserve"> population-level</w:t>
      </w:r>
      <w:r w:rsidR="0010766F">
        <w:t xml:space="preserve"> </w:t>
      </w:r>
      <w:r>
        <w:t>indicators that are</w:t>
      </w:r>
      <w:r w:rsidR="00C94B7B">
        <w:t xml:space="preserve"> specific, observable and</w:t>
      </w:r>
      <w:r>
        <w:t xml:space="preserve"> measurable</w:t>
      </w:r>
      <w:r w:rsidR="0010766F">
        <w:t>, and can be tracked</w:t>
      </w:r>
      <w:r w:rsidR="00664166">
        <w:t xml:space="preserve"> over time</w:t>
      </w:r>
      <w:r w:rsidR="0010766F">
        <w:t xml:space="preserve"> to show</w:t>
      </w:r>
      <w:r w:rsidR="00664166">
        <w:t xml:space="preserve"> what</w:t>
      </w:r>
      <w:r w:rsidR="0010766F">
        <w:t xml:space="preserve"> change or progress is occurring against the Strategy’s eight outcome domains.</w:t>
      </w:r>
      <w:r w:rsidR="00664166">
        <w:t xml:space="preserve"> </w:t>
      </w:r>
      <w:r w:rsidR="00055E46">
        <w:t xml:space="preserve">Data will be required to measure the indicators selected </w:t>
      </w:r>
      <w:r w:rsidR="00CE7529">
        <w:t xml:space="preserve">for each of the outcome domains. The inclusion of the WGSS </w:t>
      </w:r>
      <w:r w:rsidR="00A52B78">
        <w:t>every two years in the GSS and in each June quarter of the HLFS will, potentially, provide valuable data for the measurement of the indicators for each of the</w:t>
      </w:r>
      <w:r w:rsidR="00DD3849">
        <w:t xml:space="preserve"> Strategy’s</w:t>
      </w:r>
      <w:r w:rsidR="00A52B78">
        <w:t xml:space="preserve"> outcome domains. </w:t>
      </w:r>
      <w:r w:rsidR="00664166">
        <w:t xml:space="preserve"> </w:t>
      </w:r>
      <w:r w:rsidR="00C94B7B">
        <w:t xml:space="preserve"> </w:t>
      </w:r>
      <w:r w:rsidR="0010766F">
        <w:t xml:space="preserve">  </w:t>
      </w:r>
    </w:p>
    <w:p w:rsidR="00A41420" w:rsidRDefault="00A41420" w:rsidP="00C44C5F">
      <w:pPr>
        <w:rPr>
          <w:lang w:eastAsia="en-AU"/>
        </w:rPr>
      </w:pPr>
    </w:p>
    <w:p w:rsidR="00E45680" w:rsidRDefault="00E45680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</w:p>
    <w:p w:rsidR="00731381" w:rsidRDefault="00731381" w:rsidP="00C44C5F">
      <w:pPr>
        <w:rPr>
          <w:u w:val="single"/>
          <w:lang w:eastAsia="en-AU"/>
        </w:rPr>
      </w:pPr>
      <w:bookmarkStart w:id="3" w:name="_GoBack"/>
      <w:bookmarkEnd w:id="3"/>
    </w:p>
    <w:sectPr w:rsidR="00731381" w:rsidSect="00BE3561">
      <w:headerReference w:type="default" r:id="rId11"/>
      <w:footerReference w:type="default" r:id="rId12"/>
      <w:footerReference w:type="first" r:id="rId13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F5" w:rsidRDefault="00FB1FF5">
      <w:r>
        <w:separator/>
      </w:r>
    </w:p>
  </w:endnote>
  <w:endnote w:type="continuationSeparator" w:id="0">
    <w:p w:rsidR="00FB1FF5" w:rsidRDefault="00F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A2" w:rsidRPr="000743C4" w:rsidRDefault="000C10DC" w:rsidP="006E6522">
    <w:pPr>
      <w:pStyle w:val="TemplateFooter"/>
    </w:pPr>
    <w:r>
      <w:t>Information</w:t>
    </w:r>
    <w:r w:rsidR="006E6522">
      <w:t xml:space="preserve"> sheet prepared by ODI, 25 July 2017</w:t>
    </w:r>
    <w:r w:rsidR="009C5CA2">
      <w:rPr>
        <w:rStyle w:val="PageNumber"/>
      </w:rPr>
      <w:tab/>
    </w:r>
    <w:r w:rsidR="009C5CA2">
      <w:rPr>
        <w:rStyle w:val="PageNumber"/>
      </w:rPr>
      <w:tab/>
    </w:r>
    <w:r w:rsidR="009C5CA2" w:rsidRPr="000743C4">
      <w:rPr>
        <w:rStyle w:val="PageNumber"/>
      </w:rPr>
      <w:fldChar w:fldCharType="begin"/>
    </w:r>
    <w:r w:rsidR="009C5CA2" w:rsidRPr="000743C4">
      <w:rPr>
        <w:rStyle w:val="PageNumber"/>
      </w:rPr>
      <w:instrText xml:space="preserve"> PAGE </w:instrText>
    </w:r>
    <w:r w:rsidR="009C5CA2" w:rsidRPr="000743C4">
      <w:rPr>
        <w:rStyle w:val="PageNumber"/>
      </w:rPr>
      <w:fldChar w:fldCharType="separate"/>
    </w:r>
    <w:r>
      <w:rPr>
        <w:rStyle w:val="PageNumber"/>
        <w:noProof/>
      </w:rPr>
      <w:t>4</w:t>
    </w:r>
    <w:r w:rsidR="009C5CA2" w:rsidRPr="000743C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A2" w:rsidRPr="000743C4" w:rsidRDefault="009C5CA2" w:rsidP="006E6522">
    <w:pPr>
      <w:pStyle w:val="TemplateFooter"/>
    </w:pPr>
    <w:r w:rsidRPr="000743C4">
      <w:rPr>
        <w:szCs w:val="19"/>
      </w:rPr>
      <w:br/>
    </w:r>
    <w:r w:rsidR="000C10DC">
      <w:t>Information</w:t>
    </w:r>
    <w:r w:rsidR="006E6522">
      <w:t xml:space="preserve"> sheet p</w:t>
    </w:r>
    <w:r w:rsidR="005C6674">
      <w:t xml:space="preserve">repared </w:t>
    </w:r>
    <w:r w:rsidR="006E6522">
      <w:t xml:space="preserve">by ODI, </w:t>
    </w:r>
    <w:r w:rsidR="005C6674">
      <w:t>25 July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F5" w:rsidRDefault="00FB1FF5">
      <w:r>
        <w:separator/>
      </w:r>
    </w:p>
  </w:footnote>
  <w:footnote w:type="continuationSeparator" w:id="0">
    <w:p w:rsidR="00FB1FF5" w:rsidRDefault="00FB1FF5">
      <w:r>
        <w:continuationSeparator/>
      </w:r>
    </w:p>
  </w:footnote>
  <w:footnote w:id="1">
    <w:p w:rsidR="00647FBC" w:rsidRPr="00647FBC" w:rsidRDefault="00F83669" w:rsidP="007F5D0D">
      <w:pPr>
        <w:pStyle w:val="FootnoteText"/>
        <w:ind w:left="0" w:firstLine="0"/>
      </w:pPr>
      <w:r>
        <w:rPr>
          <w:rStyle w:val="FootnoteReference"/>
        </w:rPr>
        <w:footnoteRef/>
      </w:r>
      <w:r w:rsidR="00647FBC">
        <w:t xml:space="preserve"> World Health</w:t>
      </w:r>
      <w:r w:rsidR="00683E02">
        <w:t xml:space="preserve"> </w:t>
      </w:r>
      <w:r w:rsidR="00647FBC">
        <w:t xml:space="preserve">Organisation. </w:t>
      </w:r>
      <w:proofErr w:type="gramStart"/>
      <w:r w:rsidR="00647FBC">
        <w:t xml:space="preserve">(2002) </w:t>
      </w:r>
      <w:r w:rsidR="00647FBC">
        <w:rPr>
          <w:i/>
        </w:rPr>
        <w:t>Towards a Common Language for Functioning, Disability and Health.</w:t>
      </w:r>
      <w:proofErr w:type="gramEnd"/>
      <w:r w:rsidR="00647FBC">
        <w:t xml:space="preserve"> </w:t>
      </w:r>
      <w:r w:rsidR="006158A3">
        <w:t>G</w:t>
      </w:r>
      <w:r w:rsidR="00647FBC">
        <w:t>eneva, page 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522" w:rsidRPr="006E6522" w:rsidRDefault="006E6522" w:rsidP="006E6522">
    <w:pPr>
      <w:pStyle w:val="Heading2"/>
      <w:jc w:val="left"/>
      <w:rPr>
        <w:b w:val="0"/>
        <w:sz w:val="16"/>
        <w:szCs w:val="16"/>
      </w:rPr>
    </w:pPr>
    <w:r w:rsidRPr="006E6522">
      <w:rPr>
        <w:b w:val="0"/>
        <w:sz w:val="16"/>
        <w:szCs w:val="16"/>
      </w:rPr>
      <w:t xml:space="preserve">Information on the Washington Group Short Set of Questions on Disability </w:t>
    </w:r>
  </w:p>
  <w:p w:rsidR="006E6522" w:rsidRDefault="006E6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9034B4"/>
    <w:multiLevelType w:val="hybridMultilevel"/>
    <w:tmpl w:val="1F321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D00F0"/>
    <w:multiLevelType w:val="hybridMultilevel"/>
    <w:tmpl w:val="D2C2E0F4"/>
    <w:lvl w:ilvl="0" w:tplc="3D9A9072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1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6480C"/>
    <w:multiLevelType w:val="multilevel"/>
    <w:tmpl w:val="435E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ADA139A"/>
    <w:multiLevelType w:val="hybridMultilevel"/>
    <w:tmpl w:val="28A6F140"/>
    <w:lvl w:ilvl="0" w:tplc="57B2C4D0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</w:num>
  <w:num w:numId="16">
    <w:abstractNumId w:val="14"/>
  </w:num>
  <w:num w:numId="17">
    <w:abstractNumId w:val="9"/>
  </w:num>
  <w:num w:numId="18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19">
    <w:abstractNumId w:val="13"/>
  </w:num>
  <w:num w:numId="20">
    <w:abstractNumId w:val="14"/>
  </w:num>
  <w:num w:numId="21">
    <w:abstractNumId w:val="9"/>
  </w:num>
  <w:num w:numId="22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3">
    <w:abstractNumId w:val="13"/>
  </w:num>
  <w:num w:numId="24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5">
    <w:abstractNumId w:val="13"/>
  </w:num>
  <w:num w:numId="26">
    <w:abstractNumId w:val="14"/>
  </w:num>
  <w:num w:numId="27">
    <w:abstractNumId w:val="9"/>
  </w:num>
  <w:num w:numId="28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9">
    <w:abstractNumId w:val="13"/>
  </w:num>
  <w:num w:numId="30">
    <w:abstractNumId w:val="10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31">
    <w:abstractNumId w:val="13"/>
  </w:num>
  <w:num w:numId="3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_LEGAL" w:val="No"/>
  </w:docVars>
  <w:rsids>
    <w:rsidRoot w:val="001C0654"/>
    <w:rsid w:val="0000231C"/>
    <w:rsid w:val="000061C9"/>
    <w:rsid w:val="000064BB"/>
    <w:rsid w:val="00011D23"/>
    <w:rsid w:val="00015365"/>
    <w:rsid w:val="0002250E"/>
    <w:rsid w:val="00022D2F"/>
    <w:rsid w:val="00034268"/>
    <w:rsid w:val="00034CC5"/>
    <w:rsid w:val="000369F5"/>
    <w:rsid w:val="00041A1C"/>
    <w:rsid w:val="00053967"/>
    <w:rsid w:val="00055E46"/>
    <w:rsid w:val="000614F3"/>
    <w:rsid w:val="000743C4"/>
    <w:rsid w:val="0008007D"/>
    <w:rsid w:val="0008112B"/>
    <w:rsid w:val="000819AF"/>
    <w:rsid w:val="00084469"/>
    <w:rsid w:val="00092299"/>
    <w:rsid w:val="000924ED"/>
    <w:rsid w:val="00095D60"/>
    <w:rsid w:val="00095F47"/>
    <w:rsid w:val="000A0F34"/>
    <w:rsid w:val="000A1EFD"/>
    <w:rsid w:val="000A335B"/>
    <w:rsid w:val="000A4698"/>
    <w:rsid w:val="000B1798"/>
    <w:rsid w:val="000B3E11"/>
    <w:rsid w:val="000B6F59"/>
    <w:rsid w:val="000C10DC"/>
    <w:rsid w:val="000C27E5"/>
    <w:rsid w:val="000C621D"/>
    <w:rsid w:val="000D4D4F"/>
    <w:rsid w:val="000D7E9B"/>
    <w:rsid w:val="000E1D09"/>
    <w:rsid w:val="000F51DD"/>
    <w:rsid w:val="000F7498"/>
    <w:rsid w:val="000F7FAC"/>
    <w:rsid w:val="001011FF"/>
    <w:rsid w:val="001057A9"/>
    <w:rsid w:val="0010766F"/>
    <w:rsid w:val="00112AED"/>
    <w:rsid w:val="00115494"/>
    <w:rsid w:val="00120580"/>
    <w:rsid w:val="0012418A"/>
    <w:rsid w:val="00126067"/>
    <w:rsid w:val="00130374"/>
    <w:rsid w:val="00133AC6"/>
    <w:rsid w:val="00134368"/>
    <w:rsid w:val="00142A82"/>
    <w:rsid w:val="00160E59"/>
    <w:rsid w:val="00162745"/>
    <w:rsid w:val="001635ED"/>
    <w:rsid w:val="00163FF1"/>
    <w:rsid w:val="00164BF3"/>
    <w:rsid w:val="0016556E"/>
    <w:rsid w:val="00173268"/>
    <w:rsid w:val="0017595E"/>
    <w:rsid w:val="00176890"/>
    <w:rsid w:val="001811C4"/>
    <w:rsid w:val="001819B4"/>
    <w:rsid w:val="001845C1"/>
    <w:rsid w:val="00190A00"/>
    <w:rsid w:val="00191F02"/>
    <w:rsid w:val="001930D8"/>
    <w:rsid w:val="00193ACE"/>
    <w:rsid w:val="0019502B"/>
    <w:rsid w:val="001961A2"/>
    <w:rsid w:val="001978E7"/>
    <w:rsid w:val="001B6D4F"/>
    <w:rsid w:val="001C0654"/>
    <w:rsid w:val="001C7B0E"/>
    <w:rsid w:val="001D21D5"/>
    <w:rsid w:val="001D64FF"/>
    <w:rsid w:val="001F251C"/>
    <w:rsid w:val="001F3352"/>
    <w:rsid w:val="00213F96"/>
    <w:rsid w:val="002215AD"/>
    <w:rsid w:val="00225F8B"/>
    <w:rsid w:val="00241625"/>
    <w:rsid w:val="00250A57"/>
    <w:rsid w:val="00256A8D"/>
    <w:rsid w:val="002613FE"/>
    <w:rsid w:val="0026450D"/>
    <w:rsid w:val="002652F6"/>
    <w:rsid w:val="00274FE0"/>
    <w:rsid w:val="00277946"/>
    <w:rsid w:val="00277B16"/>
    <w:rsid w:val="00283601"/>
    <w:rsid w:val="002839E1"/>
    <w:rsid w:val="00284912"/>
    <w:rsid w:val="00285EAB"/>
    <w:rsid w:val="00293362"/>
    <w:rsid w:val="002934FF"/>
    <w:rsid w:val="00295B76"/>
    <w:rsid w:val="002A585A"/>
    <w:rsid w:val="002A5DCC"/>
    <w:rsid w:val="002A6699"/>
    <w:rsid w:val="002B085C"/>
    <w:rsid w:val="002B56C8"/>
    <w:rsid w:val="002B6AAD"/>
    <w:rsid w:val="002B737B"/>
    <w:rsid w:val="002C6502"/>
    <w:rsid w:val="002D1C26"/>
    <w:rsid w:val="002D393E"/>
    <w:rsid w:val="002E1242"/>
    <w:rsid w:val="002E5F1A"/>
    <w:rsid w:val="002E6984"/>
    <w:rsid w:val="002E6D86"/>
    <w:rsid w:val="00304CDE"/>
    <w:rsid w:val="00304D16"/>
    <w:rsid w:val="0031678B"/>
    <w:rsid w:val="003210BF"/>
    <w:rsid w:val="00327F2B"/>
    <w:rsid w:val="003364A7"/>
    <w:rsid w:val="003432B1"/>
    <w:rsid w:val="003434F0"/>
    <w:rsid w:val="00350972"/>
    <w:rsid w:val="00350DF9"/>
    <w:rsid w:val="0035517F"/>
    <w:rsid w:val="00355AAB"/>
    <w:rsid w:val="0035620F"/>
    <w:rsid w:val="00356E43"/>
    <w:rsid w:val="00363576"/>
    <w:rsid w:val="00367199"/>
    <w:rsid w:val="00375D02"/>
    <w:rsid w:val="00375E42"/>
    <w:rsid w:val="00376EFF"/>
    <w:rsid w:val="00384BFB"/>
    <w:rsid w:val="00387019"/>
    <w:rsid w:val="003910B4"/>
    <w:rsid w:val="003B245C"/>
    <w:rsid w:val="003B619B"/>
    <w:rsid w:val="003B78C6"/>
    <w:rsid w:val="003C15E4"/>
    <w:rsid w:val="003C2C8D"/>
    <w:rsid w:val="003C3275"/>
    <w:rsid w:val="003C3352"/>
    <w:rsid w:val="003C61FB"/>
    <w:rsid w:val="003D1145"/>
    <w:rsid w:val="003D1AA7"/>
    <w:rsid w:val="003D2296"/>
    <w:rsid w:val="003D4415"/>
    <w:rsid w:val="003D7DEF"/>
    <w:rsid w:val="003D7F12"/>
    <w:rsid w:val="003E186C"/>
    <w:rsid w:val="003E491F"/>
    <w:rsid w:val="003E7443"/>
    <w:rsid w:val="003F1536"/>
    <w:rsid w:val="003F1B6B"/>
    <w:rsid w:val="003F2304"/>
    <w:rsid w:val="003F5AD8"/>
    <w:rsid w:val="003F754B"/>
    <w:rsid w:val="0040016F"/>
    <w:rsid w:val="004008E5"/>
    <w:rsid w:val="00401CCE"/>
    <w:rsid w:val="00403C6E"/>
    <w:rsid w:val="00404F36"/>
    <w:rsid w:val="00410F05"/>
    <w:rsid w:val="0041417F"/>
    <w:rsid w:val="004144EF"/>
    <w:rsid w:val="00420295"/>
    <w:rsid w:val="00422FB7"/>
    <w:rsid w:val="00424FD4"/>
    <w:rsid w:val="00427B51"/>
    <w:rsid w:val="00431570"/>
    <w:rsid w:val="004326D9"/>
    <w:rsid w:val="00432B18"/>
    <w:rsid w:val="004369A5"/>
    <w:rsid w:val="0044212D"/>
    <w:rsid w:val="00443C80"/>
    <w:rsid w:val="004472D2"/>
    <w:rsid w:val="004473D8"/>
    <w:rsid w:val="00451106"/>
    <w:rsid w:val="004521E1"/>
    <w:rsid w:val="004540D0"/>
    <w:rsid w:val="004575C8"/>
    <w:rsid w:val="004602E5"/>
    <w:rsid w:val="00462979"/>
    <w:rsid w:val="00463B0B"/>
    <w:rsid w:val="00465510"/>
    <w:rsid w:val="004713B7"/>
    <w:rsid w:val="00473E6C"/>
    <w:rsid w:val="00475E45"/>
    <w:rsid w:val="004770D0"/>
    <w:rsid w:val="00483C70"/>
    <w:rsid w:val="00483FEF"/>
    <w:rsid w:val="00485EBB"/>
    <w:rsid w:val="00491829"/>
    <w:rsid w:val="00493FB5"/>
    <w:rsid w:val="004953C6"/>
    <w:rsid w:val="004A3177"/>
    <w:rsid w:val="004A32DE"/>
    <w:rsid w:val="004A35DE"/>
    <w:rsid w:val="004B5996"/>
    <w:rsid w:val="004C5D40"/>
    <w:rsid w:val="004C7896"/>
    <w:rsid w:val="004D28F7"/>
    <w:rsid w:val="004D4D04"/>
    <w:rsid w:val="004D5F9C"/>
    <w:rsid w:val="004E11AC"/>
    <w:rsid w:val="004E25FD"/>
    <w:rsid w:val="004E399B"/>
    <w:rsid w:val="004E7F93"/>
    <w:rsid w:val="004F17C2"/>
    <w:rsid w:val="004F3766"/>
    <w:rsid w:val="00503311"/>
    <w:rsid w:val="005033DD"/>
    <w:rsid w:val="00505261"/>
    <w:rsid w:val="00505EE7"/>
    <w:rsid w:val="005075D0"/>
    <w:rsid w:val="0051084C"/>
    <w:rsid w:val="00511CE0"/>
    <w:rsid w:val="00513E37"/>
    <w:rsid w:val="00515241"/>
    <w:rsid w:val="005167AA"/>
    <w:rsid w:val="00522237"/>
    <w:rsid w:val="00526A67"/>
    <w:rsid w:val="0052758F"/>
    <w:rsid w:val="005358DB"/>
    <w:rsid w:val="00535902"/>
    <w:rsid w:val="005441A9"/>
    <w:rsid w:val="0055112A"/>
    <w:rsid w:val="0055216E"/>
    <w:rsid w:val="00552734"/>
    <w:rsid w:val="00555227"/>
    <w:rsid w:val="00557403"/>
    <w:rsid w:val="00557D02"/>
    <w:rsid w:val="00563520"/>
    <w:rsid w:val="005669E0"/>
    <w:rsid w:val="0056783D"/>
    <w:rsid w:val="00567CBA"/>
    <w:rsid w:val="005727FA"/>
    <w:rsid w:val="005737F5"/>
    <w:rsid w:val="0057760A"/>
    <w:rsid w:val="00581B19"/>
    <w:rsid w:val="0058403A"/>
    <w:rsid w:val="005873B0"/>
    <w:rsid w:val="005905E7"/>
    <w:rsid w:val="00590A2D"/>
    <w:rsid w:val="005951E1"/>
    <w:rsid w:val="00596338"/>
    <w:rsid w:val="005A1EEC"/>
    <w:rsid w:val="005B1B40"/>
    <w:rsid w:val="005B1C68"/>
    <w:rsid w:val="005B58A1"/>
    <w:rsid w:val="005C0FD9"/>
    <w:rsid w:val="005C3DFC"/>
    <w:rsid w:val="005C553E"/>
    <w:rsid w:val="005C635B"/>
    <w:rsid w:val="005C6674"/>
    <w:rsid w:val="005D1E03"/>
    <w:rsid w:val="005D2868"/>
    <w:rsid w:val="005D61BB"/>
    <w:rsid w:val="005D7D88"/>
    <w:rsid w:val="005E1A08"/>
    <w:rsid w:val="005E2FD7"/>
    <w:rsid w:val="005F057D"/>
    <w:rsid w:val="005F27A3"/>
    <w:rsid w:val="005F4A9F"/>
    <w:rsid w:val="006061E8"/>
    <w:rsid w:val="00607E68"/>
    <w:rsid w:val="006125E6"/>
    <w:rsid w:val="006158A3"/>
    <w:rsid w:val="006211A8"/>
    <w:rsid w:val="00627998"/>
    <w:rsid w:val="00627C6B"/>
    <w:rsid w:val="00630147"/>
    <w:rsid w:val="0063088C"/>
    <w:rsid w:val="00632D76"/>
    <w:rsid w:val="00634340"/>
    <w:rsid w:val="00641C07"/>
    <w:rsid w:val="00647B6D"/>
    <w:rsid w:val="00647FBC"/>
    <w:rsid w:val="00650F7D"/>
    <w:rsid w:val="006545EE"/>
    <w:rsid w:val="00656B1A"/>
    <w:rsid w:val="00664166"/>
    <w:rsid w:val="0066458D"/>
    <w:rsid w:val="00664E9B"/>
    <w:rsid w:val="00667947"/>
    <w:rsid w:val="00675345"/>
    <w:rsid w:val="00677DC1"/>
    <w:rsid w:val="00683E02"/>
    <w:rsid w:val="00686927"/>
    <w:rsid w:val="006917F8"/>
    <w:rsid w:val="00692F48"/>
    <w:rsid w:val="00697A24"/>
    <w:rsid w:val="006A0EEB"/>
    <w:rsid w:val="006A297A"/>
    <w:rsid w:val="006A2DEE"/>
    <w:rsid w:val="006A43B1"/>
    <w:rsid w:val="006A48C5"/>
    <w:rsid w:val="006A4AE7"/>
    <w:rsid w:val="006A4F11"/>
    <w:rsid w:val="006B39B7"/>
    <w:rsid w:val="006B3DEB"/>
    <w:rsid w:val="006B54C7"/>
    <w:rsid w:val="006B638F"/>
    <w:rsid w:val="006B6412"/>
    <w:rsid w:val="006B6C4C"/>
    <w:rsid w:val="006B72D1"/>
    <w:rsid w:val="006B74FE"/>
    <w:rsid w:val="006D0087"/>
    <w:rsid w:val="006D2DB1"/>
    <w:rsid w:val="006D35FB"/>
    <w:rsid w:val="006D4268"/>
    <w:rsid w:val="006D7629"/>
    <w:rsid w:val="006E09D1"/>
    <w:rsid w:val="006E4590"/>
    <w:rsid w:val="006E63D2"/>
    <w:rsid w:val="006E6522"/>
    <w:rsid w:val="006F0134"/>
    <w:rsid w:val="006F128B"/>
    <w:rsid w:val="006F42AB"/>
    <w:rsid w:val="006F7823"/>
    <w:rsid w:val="007002D1"/>
    <w:rsid w:val="007065B1"/>
    <w:rsid w:val="007072AB"/>
    <w:rsid w:val="00714C31"/>
    <w:rsid w:val="00715AFE"/>
    <w:rsid w:val="00715CDA"/>
    <w:rsid w:val="00716CD1"/>
    <w:rsid w:val="00716E1F"/>
    <w:rsid w:val="00724071"/>
    <w:rsid w:val="00731381"/>
    <w:rsid w:val="0073387B"/>
    <w:rsid w:val="007344F7"/>
    <w:rsid w:val="007351B3"/>
    <w:rsid w:val="00737EF5"/>
    <w:rsid w:val="007503E0"/>
    <w:rsid w:val="007645E0"/>
    <w:rsid w:val="00767AE4"/>
    <w:rsid w:val="0077174E"/>
    <w:rsid w:val="00773A73"/>
    <w:rsid w:val="007747DD"/>
    <w:rsid w:val="007766ED"/>
    <w:rsid w:val="007776D4"/>
    <w:rsid w:val="0078305D"/>
    <w:rsid w:val="00783279"/>
    <w:rsid w:val="00783EFA"/>
    <w:rsid w:val="00786017"/>
    <w:rsid w:val="0079201A"/>
    <w:rsid w:val="00795FB9"/>
    <w:rsid w:val="007A43E3"/>
    <w:rsid w:val="007A7590"/>
    <w:rsid w:val="007B0709"/>
    <w:rsid w:val="007B16F9"/>
    <w:rsid w:val="007B184F"/>
    <w:rsid w:val="007B21E7"/>
    <w:rsid w:val="007B2507"/>
    <w:rsid w:val="007B69B4"/>
    <w:rsid w:val="007B737D"/>
    <w:rsid w:val="007C5295"/>
    <w:rsid w:val="007D0556"/>
    <w:rsid w:val="007D07AE"/>
    <w:rsid w:val="007D1A59"/>
    <w:rsid w:val="007D3ECA"/>
    <w:rsid w:val="007E1963"/>
    <w:rsid w:val="007E3D32"/>
    <w:rsid w:val="007E68DF"/>
    <w:rsid w:val="007E75E3"/>
    <w:rsid w:val="007F02D5"/>
    <w:rsid w:val="007F5D0D"/>
    <w:rsid w:val="00801D88"/>
    <w:rsid w:val="008033BB"/>
    <w:rsid w:val="00805C01"/>
    <w:rsid w:val="00806820"/>
    <w:rsid w:val="00807125"/>
    <w:rsid w:val="00820268"/>
    <w:rsid w:val="00822819"/>
    <w:rsid w:val="0082328E"/>
    <w:rsid w:val="008239AD"/>
    <w:rsid w:val="00825812"/>
    <w:rsid w:val="0082781E"/>
    <w:rsid w:val="00830091"/>
    <w:rsid w:val="00830B65"/>
    <w:rsid w:val="00831BA5"/>
    <w:rsid w:val="008323CC"/>
    <w:rsid w:val="008411CB"/>
    <w:rsid w:val="00842588"/>
    <w:rsid w:val="008457CB"/>
    <w:rsid w:val="00850515"/>
    <w:rsid w:val="0085382F"/>
    <w:rsid w:val="00860696"/>
    <w:rsid w:val="00860C61"/>
    <w:rsid w:val="00863656"/>
    <w:rsid w:val="0086670C"/>
    <w:rsid w:val="008752C2"/>
    <w:rsid w:val="00877A12"/>
    <w:rsid w:val="0088105A"/>
    <w:rsid w:val="00890C60"/>
    <w:rsid w:val="008916CD"/>
    <w:rsid w:val="008947DD"/>
    <w:rsid w:val="00895780"/>
    <w:rsid w:val="008A0469"/>
    <w:rsid w:val="008A38C6"/>
    <w:rsid w:val="008A4844"/>
    <w:rsid w:val="008B40AA"/>
    <w:rsid w:val="008B789A"/>
    <w:rsid w:val="008C0F33"/>
    <w:rsid w:val="008C1E80"/>
    <w:rsid w:val="008C229D"/>
    <w:rsid w:val="008C3B45"/>
    <w:rsid w:val="008C585B"/>
    <w:rsid w:val="008C6EB1"/>
    <w:rsid w:val="008C74C1"/>
    <w:rsid w:val="008C7A96"/>
    <w:rsid w:val="008D032E"/>
    <w:rsid w:val="008D051D"/>
    <w:rsid w:val="008D0554"/>
    <w:rsid w:val="008E31D9"/>
    <w:rsid w:val="008E57DF"/>
    <w:rsid w:val="008F7B9D"/>
    <w:rsid w:val="00900708"/>
    <w:rsid w:val="009041BF"/>
    <w:rsid w:val="009113B9"/>
    <w:rsid w:val="00912CF9"/>
    <w:rsid w:val="00914C4B"/>
    <w:rsid w:val="00925660"/>
    <w:rsid w:val="00941D97"/>
    <w:rsid w:val="00946376"/>
    <w:rsid w:val="00946EE6"/>
    <w:rsid w:val="00950A77"/>
    <w:rsid w:val="00955604"/>
    <w:rsid w:val="00956286"/>
    <w:rsid w:val="009616B2"/>
    <w:rsid w:val="00961853"/>
    <w:rsid w:val="009627CF"/>
    <w:rsid w:val="00970AFA"/>
    <w:rsid w:val="00971182"/>
    <w:rsid w:val="00972F5E"/>
    <w:rsid w:val="00974547"/>
    <w:rsid w:val="0097467C"/>
    <w:rsid w:val="0098225B"/>
    <w:rsid w:val="009931F4"/>
    <w:rsid w:val="0099328F"/>
    <w:rsid w:val="0099567F"/>
    <w:rsid w:val="009A18B0"/>
    <w:rsid w:val="009A21FA"/>
    <w:rsid w:val="009A27AB"/>
    <w:rsid w:val="009A5549"/>
    <w:rsid w:val="009B0217"/>
    <w:rsid w:val="009B3215"/>
    <w:rsid w:val="009B438D"/>
    <w:rsid w:val="009B7A60"/>
    <w:rsid w:val="009C04BB"/>
    <w:rsid w:val="009C0A9B"/>
    <w:rsid w:val="009C1241"/>
    <w:rsid w:val="009C2DCD"/>
    <w:rsid w:val="009C4957"/>
    <w:rsid w:val="009C5CA2"/>
    <w:rsid w:val="009C65BE"/>
    <w:rsid w:val="009D162B"/>
    <w:rsid w:val="009D5CB5"/>
    <w:rsid w:val="009E1829"/>
    <w:rsid w:val="009E2A92"/>
    <w:rsid w:val="009E316D"/>
    <w:rsid w:val="009F0393"/>
    <w:rsid w:val="00A015D6"/>
    <w:rsid w:val="00A02328"/>
    <w:rsid w:val="00A03BD7"/>
    <w:rsid w:val="00A055DE"/>
    <w:rsid w:val="00A0724A"/>
    <w:rsid w:val="00A10F59"/>
    <w:rsid w:val="00A11D7E"/>
    <w:rsid w:val="00A11E6C"/>
    <w:rsid w:val="00A14588"/>
    <w:rsid w:val="00A24D53"/>
    <w:rsid w:val="00A277CE"/>
    <w:rsid w:val="00A27E6B"/>
    <w:rsid w:val="00A30C66"/>
    <w:rsid w:val="00A314CA"/>
    <w:rsid w:val="00A41420"/>
    <w:rsid w:val="00A422D6"/>
    <w:rsid w:val="00A43D90"/>
    <w:rsid w:val="00A43FD7"/>
    <w:rsid w:val="00A46438"/>
    <w:rsid w:val="00A524F0"/>
    <w:rsid w:val="00A52B78"/>
    <w:rsid w:val="00A53919"/>
    <w:rsid w:val="00A5459F"/>
    <w:rsid w:val="00A545E4"/>
    <w:rsid w:val="00A61100"/>
    <w:rsid w:val="00A62170"/>
    <w:rsid w:val="00A7171D"/>
    <w:rsid w:val="00A93AA1"/>
    <w:rsid w:val="00AA0502"/>
    <w:rsid w:val="00AA0C8D"/>
    <w:rsid w:val="00AA658C"/>
    <w:rsid w:val="00AB0D38"/>
    <w:rsid w:val="00AB1E3C"/>
    <w:rsid w:val="00AB7446"/>
    <w:rsid w:val="00AC0982"/>
    <w:rsid w:val="00AC20A2"/>
    <w:rsid w:val="00AC4EDA"/>
    <w:rsid w:val="00AD7F75"/>
    <w:rsid w:val="00AE1D95"/>
    <w:rsid w:val="00AE32E7"/>
    <w:rsid w:val="00AF047D"/>
    <w:rsid w:val="00AF1544"/>
    <w:rsid w:val="00B00123"/>
    <w:rsid w:val="00B03C8C"/>
    <w:rsid w:val="00B06EC2"/>
    <w:rsid w:val="00B15DB0"/>
    <w:rsid w:val="00B1747A"/>
    <w:rsid w:val="00B17CB4"/>
    <w:rsid w:val="00B26959"/>
    <w:rsid w:val="00B31CD0"/>
    <w:rsid w:val="00B32EE4"/>
    <w:rsid w:val="00B34DD1"/>
    <w:rsid w:val="00B35169"/>
    <w:rsid w:val="00B364B0"/>
    <w:rsid w:val="00B467B1"/>
    <w:rsid w:val="00B4751A"/>
    <w:rsid w:val="00B476DB"/>
    <w:rsid w:val="00B4781B"/>
    <w:rsid w:val="00B5168A"/>
    <w:rsid w:val="00B546E0"/>
    <w:rsid w:val="00B57864"/>
    <w:rsid w:val="00B57988"/>
    <w:rsid w:val="00B622B8"/>
    <w:rsid w:val="00B67897"/>
    <w:rsid w:val="00B703FD"/>
    <w:rsid w:val="00B75CD4"/>
    <w:rsid w:val="00B77327"/>
    <w:rsid w:val="00B77C6B"/>
    <w:rsid w:val="00B81FE9"/>
    <w:rsid w:val="00B85AF1"/>
    <w:rsid w:val="00B9103E"/>
    <w:rsid w:val="00B926D3"/>
    <w:rsid w:val="00B9334E"/>
    <w:rsid w:val="00B9373E"/>
    <w:rsid w:val="00B93EC1"/>
    <w:rsid w:val="00B93F50"/>
    <w:rsid w:val="00B94A95"/>
    <w:rsid w:val="00BA4525"/>
    <w:rsid w:val="00BC0C29"/>
    <w:rsid w:val="00BC62AA"/>
    <w:rsid w:val="00BD1BCF"/>
    <w:rsid w:val="00BD4F69"/>
    <w:rsid w:val="00BD68D5"/>
    <w:rsid w:val="00BE18E9"/>
    <w:rsid w:val="00BE3561"/>
    <w:rsid w:val="00BE5476"/>
    <w:rsid w:val="00BE73F6"/>
    <w:rsid w:val="00BF31DC"/>
    <w:rsid w:val="00C06465"/>
    <w:rsid w:val="00C10520"/>
    <w:rsid w:val="00C13670"/>
    <w:rsid w:val="00C20F54"/>
    <w:rsid w:val="00C32492"/>
    <w:rsid w:val="00C412C0"/>
    <w:rsid w:val="00C44C5F"/>
    <w:rsid w:val="00C47EC9"/>
    <w:rsid w:val="00C52581"/>
    <w:rsid w:val="00C55F5F"/>
    <w:rsid w:val="00C6492C"/>
    <w:rsid w:val="00C75C9A"/>
    <w:rsid w:val="00C82797"/>
    <w:rsid w:val="00C90A51"/>
    <w:rsid w:val="00C9105A"/>
    <w:rsid w:val="00C94B7B"/>
    <w:rsid w:val="00C94DDB"/>
    <w:rsid w:val="00C977EA"/>
    <w:rsid w:val="00CA2090"/>
    <w:rsid w:val="00CA2F7D"/>
    <w:rsid w:val="00CB5201"/>
    <w:rsid w:val="00CB5D19"/>
    <w:rsid w:val="00CC44BA"/>
    <w:rsid w:val="00CC7E9A"/>
    <w:rsid w:val="00CD6079"/>
    <w:rsid w:val="00CE3548"/>
    <w:rsid w:val="00CE7529"/>
    <w:rsid w:val="00D01843"/>
    <w:rsid w:val="00D02E4A"/>
    <w:rsid w:val="00D03946"/>
    <w:rsid w:val="00D04C22"/>
    <w:rsid w:val="00D04C8C"/>
    <w:rsid w:val="00D11306"/>
    <w:rsid w:val="00D13613"/>
    <w:rsid w:val="00D21BF9"/>
    <w:rsid w:val="00D32632"/>
    <w:rsid w:val="00D3462E"/>
    <w:rsid w:val="00D34E85"/>
    <w:rsid w:val="00D40710"/>
    <w:rsid w:val="00D421EC"/>
    <w:rsid w:val="00D4405C"/>
    <w:rsid w:val="00D45877"/>
    <w:rsid w:val="00D53633"/>
    <w:rsid w:val="00D56889"/>
    <w:rsid w:val="00D64DB9"/>
    <w:rsid w:val="00D65149"/>
    <w:rsid w:val="00D7637B"/>
    <w:rsid w:val="00D83ACB"/>
    <w:rsid w:val="00D94971"/>
    <w:rsid w:val="00D95185"/>
    <w:rsid w:val="00D97563"/>
    <w:rsid w:val="00D97730"/>
    <w:rsid w:val="00DA102B"/>
    <w:rsid w:val="00DA3DA0"/>
    <w:rsid w:val="00DB5C1C"/>
    <w:rsid w:val="00DC110A"/>
    <w:rsid w:val="00DC14A0"/>
    <w:rsid w:val="00DC4CD6"/>
    <w:rsid w:val="00DC6FA8"/>
    <w:rsid w:val="00DD28E0"/>
    <w:rsid w:val="00DD3849"/>
    <w:rsid w:val="00DD3C0C"/>
    <w:rsid w:val="00DE247C"/>
    <w:rsid w:val="00DE612B"/>
    <w:rsid w:val="00DE7E6F"/>
    <w:rsid w:val="00DF75A0"/>
    <w:rsid w:val="00E00132"/>
    <w:rsid w:val="00E0074C"/>
    <w:rsid w:val="00E02885"/>
    <w:rsid w:val="00E102F0"/>
    <w:rsid w:val="00E10DF4"/>
    <w:rsid w:val="00E136AB"/>
    <w:rsid w:val="00E14B48"/>
    <w:rsid w:val="00E2095D"/>
    <w:rsid w:val="00E20BF1"/>
    <w:rsid w:val="00E22285"/>
    <w:rsid w:val="00E23779"/>
    <w:rsid w:val="00E23940"/>
    <w:rsid w:val="00E3449B"/>
    <w:rsid w:val="00E44FEA"/>
    <w:rsid w:val="00E4546A"/>
    <w:rsid w:val="00E45680"/>
    <w:rsid w:val="00E50F64"/>
    <w:rsid w:val="00E53190"/>
    <w:rsid w:val="00E606B1"/>
    <w:rsid w:val="00E8109D"/>
    <w:rsid w:val="00E83870"/>
    <w:rsid w:val="00E85BC7"/>
    <w:rsid w:val="00E910C9"/>
    <w:rsid w:val="00E91A21"/>
    <w:rsid w:val="00E93022"/>
    <w:rsid w:val="00E951B0"/>
    <w:rsid w:val="00EA1825"/>
    <w:rsid w:val="00EA347E"/>
    <w:rsid w:val="00EA6497"/>
    <w:rsid w:val="00EC09DA"/>
    <w:rsid w:val="00EC27EC"/>
    <w:rsid w:val="00EC2F78"/>
    <w:rsid w:val="00EC3E52"/>
    <w:rsid w:val="00EC594D"/>
    <w:rsid w:val="00EC7671"/>
    <w:rsid w:val="00ED29A1"/>
    <w:rsid w:val="00ED769C"/>
    <w:rsid w:val="00ED7EA6"/>
    <w:rsid w:val="00EE0551"/>
    <w:rsid w:val="00EE09CE"/>
    <w:rsid w:val="00EE2868"/>
    <w:rsid w:val="00EE2F04"/>
    <w:rsid w:val="00EE4895"/>
    <w:rsid w:val="00EE5376"/>
    <w:rsid w:val="00EF0930"/>
    <w:rsid w:val="00EF6E5F"/>
    <w:rsid w:val="00F05285"/>
    <w:rsid w:val="00F10BFD"/>
    <w:rsid w:val="00F11007"/>
    <w:rsid w:val="00F134D9"/>
    <w:rsid w:val="00F207CC"/>
    <w:rsid w:val="00F20968"/>
    <w:rsid w:val="00F2347D"/>
    <w:rsid w:val="00F26F87"/>
    <w:rsid w:val="00F32026"/>
    <w:rsid w:val="00F32FAF"/>
    <w:rsid w:val="00F3342B"/>
    <w:rsid w:val="00F40872"/>
    <w:rsid w:val="00F42B56"/>
    <w:rsid w:val="00F44AA0"/>
    <w:rsid w:val="00F455AC"/>
    <w:rsid w:val="00F46A27"/>
    <w:rsid w:val="00F5252E"/>
    <w:rsid w:val="00F638B4"/>
    <w:rsid w:val="00F72BB3"/>
    <w:rsid w:val="00F83669"/>
    <w:rsid w:val="00F9018D"/>
    <w:rsid w:val="00F91DFC"/>
    <w:rsid w:val="00F93A5D"/>
    <w:rsid w:val="00F949DE"/>
    <w:rsid w:val="00F955A8"/>
    <w:rsid w:val="00FA7B2E"/>
    <w:rsid w:val="00FB1FF5"/>
    <w:rsid w:val="00FB2EBC"/>
    <w:rsid w:val="00FB7DB4"/>
    <w:rsid w:val="00FC14BB"/>
    <w:rsid w:val="00FC14F4"/>
    <w:rsid w:val="00FC1846"/>
    <w:rsid w:val="00FC73DB"/>
    <w:rsid w:val="00FE16A3"/>
    <w:rsid w:val="00FE286D"/>
    <w:rsid w:val="00FE2F36"/>
    <w:rsid w:val="00FE3657"/>
    <w:rsid w:val="00FE5A52"/>
    <w:rsid w:val="00FF1355"/>
    <w:rsid w:val="00FF2FEE"/>
    <w:rsid w:val="00FF3240"/>
    <w:rsid w:val="00FF374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4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nhideWhenUsed="0" w:qFormat="1"/>
    <w:lsdException w:name="Subtitle" w:unhideWhenUsed="0" w:qFormat="1"/>
    <w:lsdException w:name="Salutation" w:semiHidden="0" w:unhideWhenUsed="0"/>
    <w:lsdException w:name="Date" w:unhideWhenUsed="0"/>
    <w:lsdException w:name="Body Text First Indent" w:unhideWhenUsed="0"/>
    <w:lsdException w:name="Strong" w:unhideWhenUsed="0" w:qFormat="1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uiPriority w:val="4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  <w:style w:type="paragraph" w:customStyle="1" w:styleId="Default">
    <w:name w:val="Default"/>
    <w:rsid w:val="003E18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4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nhideWhenUsed="0" w:qFormat="1"/>
    <w:lsdException w:name="Subtitle" w:unhideWhenUsed="0" w:qFormat="1"/>
    <w:lsdException w:name="Salutation" w:semiHidden="0" w:unhideWhenUsed="0"/>
    <w:lsdException w:name="Date" w:unhideWhenUsed="0"/>
    <w:lsdException w:name="Body Text First Indent" w:unhideWhenUsed="0"/>
    <w:lsdException w:name="Strong" w:unhideWhenUsed="0" w:qFormat="1"/>
    <w:lsdException w:name="Emphasis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4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uiPriority w:val="4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5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26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4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10"/>
      </w:numPr>
    </w:pPr>
  </w:style>
  <w:style w:type="paragraph" w:styleId="ListNumber3">
    <w:name w:val="List Number 3"/>
    <w:basedOn w:val="Normal"/>
    <w:semiHidden/>
    <w:rsid w:val="003C61FB"/>
    <w:pPr>
      <w:numPr>
        <w:numId w:val="11"/>
      </w:numPr>
    </w:pPr>
  </w:style>
  <w:style w:type="paragraph" w:styleId="ListNumber4">
    <w:name w:val="List Number 4"/>
    <w:basedOn w:val="Normal"/>
    <w:semiHidden/>
    <w:rsid w:val="003C61FB"/>
    <w:pPr>
      <w:numPr>
        <w:numId w:val="12"/>
      </w:numPr>
    </w:pPr>
  </w:style>
  <w:style w:type="paragraph" w:styleId="ListNumber5">
    <w:name w:val="List Number 5"/>
    <w:basedOn w:val="Normal"/>
    <w:semiHidden/>
    <w:rsid w:val="003C61FB"/>
    <w:pPr>
      <w:numPr>
        <w:numId w:val="13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27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30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31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  <w:style w:type="paragraph" w:customStyle="1" w:styleId="Default">
    <w:name w:val="Default"/>
    <w:rsid w:val="003E18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ssi.govt.nz\shared\templates\corporate\off2010_v3-2\Core%20Templates\Corporate%20Templates%20-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6B9A-A0E3-466D-BD54-8B4060B1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Templates - Memo.dotm</Template>
  <TotalTime>3</TotalTime>
  <Pages>4</Pages>
  <Words>1201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Catherine Brennan</dc:creator>
  <dc:description>Developed by Allfields Customised Solutions - Visit us at http://www.allfields.co.nz</dc:description>
  <cp:lastModifiedBy>Amy Wharram</cp:lastModifiedBy>
  <cp:revision>3</cp:revision>
  <cp:lastPrinted>2017-07-24T21:43:00Z</cp:lastPrinted>
  <dcterms:created xsi:type="dcterms:W3CDTF">2017-07-24T21:42:00Z</dcterms:created>
  <dcterms:modified xsi:type="dcterms:W3CDTF">2017-07-24T21:45:00Z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A9752997</vt:lpwstr>
  </property>
  <property fmtid="{D5CDD505-2E9C-101B-9397-08002B2CF9AE}" pid="4" name="Objective-Title">
    <vt:lpwstr>2017 07 13 Memo Washington Group Short Set of Questions on Disability</vt:lpwstr>
  </property>
  <property fmtid="{D5CDD505-2E9C-101B-9397-08002B2CF9AE}" pid="5" name="Objective-Comment">
    <vt:lpwstr/>
  </property>
  <property fmtid="{D5CDD505-2E9C-101B-9397-08002B2CF9AE}" pid="6" name="Objective-CreationStamp">
    <vt:filetime>2017-07-05T02:53:35Z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2017-07-13T04:53:19Z</vt:filetime>
  </property>
  <property fmtid="{D5CDD505-2E9C-101B-9397-08002B2CF9AE}" pid="10" name="Objective-ModificationStamp">
    <vt:filetime>2017-07-13T22:50:11Z</vt:filetime>
  </property>
  <property fmtid="{D5CDD505-2E9C-101B-9397-08002B2CF9AE}" pid="11" name="Objective-Owner">
    <vt:lpwstr>Catherine Brennan</vt:lpwstr>
  </property>
  <property fmtid="{D5CDD505-2E9C-101B-9397-08002B2CF9AE}" pid="12" name="Objective-Path">
    <vt:lpwstr>Global Folder:MSD INFORMATION REPOSITORY:Office &amp; Ministries:Office for Disability Issues:Supporting the Minister, in their advocacy role:Ministerials - input and other support:Input to briefings and aide memoires, on issues or meetings:July 2017 to June </vt:lpwstr>
  </property>
  <property fmtid="{D5CDD505-2E9C-101B-9397-08002B2CF9AE}" pid="13" name="Objective-Parent">
    <vt:lpwstr>2017 07 Washington Group Short Set of Questions on Disability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OM/DI/09/02/03/17-9901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